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7DF9B72" w14:textId="77777777" w:rsidR="00271897" w:rsidRDefault="00271897">
      <w:pPr>
        <w:adjustRightInd/>
        <w:spacing w:line="120" w:lineRule="atLeast"/>
        <w:ind w:firstLine="360"/>
        <w:rPr>
          <w:sz w:val="18"/>
          <w:szCs w:val="18"/>
        </w:rPr>
      </w:pPr>
      <w:bookmarkStart w:id="0" w:name="_Toc174245653"/>
      <w:bookmarkStart w:id="1" w:name="_Toc316989769"/>
      <w:bookmarkStart w:id="2" w:name="_Toc254687144"/>
      <w:bookmarkStart w:id="3" w:name="_Toc254685801"/>
      <w:bookmarkStart w:id="4" w:name="_Toc233163528"/>
    </w:p>
    <w:p w14:paraId="185B4872" w14:textId="77777777" w:rsidR="00271897" w:rsidRDefault="00271897">
      <w:pPr>
        <w:adjustRightInd/>
        <w:spacing w:line="120" w:lineRule="atLeast"/>
        <w:ind w:firstLine="360"/>
        <w:rPr>
          <w:sz w:val="18"/>
          <w:szCs w:val="18"/>
        </w:rPr>
      </w:pPr>
    </w:p>
    <w:p w14:paraId="00F703B3" w14:textId="77777777" w:rsidR="00271897" w:rsidRDefault="00271897">
      <w:pPr>
        <w:adjustRightInd/>
        <w:spacing w:line="120" w:lineRule="atLeast"/>
        <w:ind w:firstLine="360"/>
        <w:rPr>
          <w:sz w:val="18"/>
          <w:szCs w:val="18"/>
        </w:rPr>
      </w:pPr>
    </w:p>
    <w:p w14:paraId="1F55AC0B" w14:textId="77777777" w:rsidR="00271897" w:rsidRDefault="00271897">
      <w:pPr>
        <w:adjustRightInd/>
        <w:spacing w:line="120" w:lineRule="atLeast"/>
        <w:ind w:firstLine="360"/>
        <w:rPr>
          <w:sz w:val="18"/>
          <w:szCs w:val="18"/>
        </w:rPr>
      </w:pPr>
    </w:p>
    <w:p w14:paraId="34B5D673" w14:textId="77777777" w:rsidR="00271897" w:rsidRDefault="006D21C4">
      <w:pPr>
        <w:spacing w:line="240" w:lineRule="auto"/>
        <w:ind w:firstLine="720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 w:hint="eastAsia"/>
          <w:b/>
          <w:sz w:val="36"/>
          <w:szCs w:val="36"/>
        </w:rPr>
        <w:t xml:space="preserve">           </w:t>
      </w:r>
      <w:r>
        <w:rPr>
          <w:rFonts w:ascii="Times New Roman" w:hAnsi="Times New Roman" w:cs="Times New Roman" w:hint="eastAsia"/>
          <w:b/>
          <w:sz w:val="36"/>
          <w:szCs w:val="36"/>
        </w:rPr>
        <w:t xml:space="preserve">     </w:t>
      </w:r>
      <w:r>
        <w:rPr>
          <w:rFonts w:ascii="Times New Roman" w:hAnsi="Times New Roman" w:cs="Times New Roman" w:hint="eastAsia"/>
          <w:b/>
          <w:sz w:val="36"/>
          <w:szCs w:val="36"/>
        </w:rPr>
        <w:t xml:space="preserve"> iSV2101</w:t>
      </w:r>
    </w:p>
    <w:p w14:paraId="3EF0BE73" w14:textId="77777777" w:rsidR="00271897" w:rsidRDefault="006D21C4">
      <w:pPr>
        <w:spacing w:line="240" w:lineRule="auto"/>
        <w:ind w:firstLine="720"/>
        <w:jc w:val="center"/>
        <w:rPr>
          <w:rFonts w:cs="Times New Roman"/>
          <w:b/>
          <w:sz w:val="32"/>
          <w:szCs w:val="32"/>
        </w:rPr>
      </w:pPr>
      <w:r>
        <w:rPr>
          <w:rFonts w:hint="eastAsia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 xml:space="preserve">          </w:t>
      </w:r>
      <w:r>
        <w:rPr>
          <w:rFonts w:hint="eastAsia"/>
          <w:b/>
          <w:sz w:val="36"/>
          <w:szCs w:val="36"/>
        </w:rPr>
        <w:t>测振仪</w:t>
      </w:r>
    </w:p>
    <w:p w14:paraId="34C71A9B" w14:textId="77777777" w:rsidR="00271897" w:rsidRDefault="00271897">
      <w:pPr>
        <w:spacing w:after="200" w:line="276" w:lineRule="auto"/>
        <w:ind w:firstLine="360"/>
        <w:rPr>
          <w:sz w:val="18"/>
          <w:szCs w:val="18"/>
        </w:rPr>
      </w:pPr>
    </w:p>
    <w:p w14:paraId="55547FC7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25B6DC79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7334C600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4A9CE91B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00A79B70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3902B702" w14:textId="77777777" w:rsidR="00271897" w:rsidRDefault="00271897">
      <w:pPr>
        <w:spacing w:line="120" w:lineRule="atLeast"/>
        <w:ind w:firstLineChars="0" w:firstLine="0"/>
        <w:rPr>
          <w:sz w:val="18"/>
          <w:szCs w:val="18"/>
        </w:rPr>
      </w:pPr>
    </w:p>
    <w:p w14:paraId="38339EB8" w14:textId="77777777" w:rsidR="00271897" w:rsidRDefault="00271897">
      <w:pPr>
        <w:spacing w:line="120" w:lineRule="atLeast"/>
        <w:ind w:firstLine="360"/>
        <w:rPr>
          <w:sz w:val="18"/>
          <w:szCs w:val="18"/>
        </w:rPr>
      </w:pPr>
    </w:p>
    <w:p w14:paraId="2F5CD9BA" w14:textId="77777777" w:rsidR="00271897" w:rsidRDefault="00271897">
      <w:pPr>
        <w:spacing w:after="200" w:line="276" w:lineRule="auto"/>
        <w:ind w:firstLine="960"/>
        <w:jc w:val="center"/>
        <w:rPr>
          <w:sz w:val="48"/>
          <w:szCs w:val="48"/>
        </w:rPr>
      </w:pPr>
    </w:p>
    <w:p w14:paraId="18198918" w14:textId="77777777" w:rsidR="00271897" w:rsidRDefault="00271897">
      <w:pPr>
        <w:spacing w:line="360" w:lineRule="auto"/>
        <w:ind w:firstLineChars="0" w:firstLine="0"/>
        <w:rPr>
          <w:b/>
          <w:bCs/>
          <w:sz w:val="32"/>
          <w:szCs w:val="32"/>
        </w:rPr>
      </w:pPr>
    </w:p>
    <w:p w14:paraId="26AD0D00" w14:textId="77777777" w:rsidR="00271897" w:rsidRDefault="00271897">
      <w:pPr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52"/>
        </w:rPr>
      </w:pPr>
    </w:p>
    <w:p w14:paraId="57D88414" w14:textId="5C0A6FDC" w:rsidR="00271897" w:rsidRDefault="006D21C4">
      <w:pPr>
        <w:spacing w:line="360" w:lineRule="auto"/>
        <w:ind w:firstLineChars="0" w:firstLine="0"/>
        <w:jc w:val="center"/>
        <w:rPr>
          <w:rFonts w:ascii="黑体" w:eastAsia="黑体" w:hAnsi="黑体"/>
          <w:sz w:val="28"/>
          <w:szCs w:val="52"/>
        </w:rPr>
      </w:pPr>
      <w:r>
        <w:rPr>
          <w:rFonts w:ascii="黑体" w:eastAsia="黑体" w:hAnsi="黑体" w:hint="eastAsia"/>
          <w:sz w:val="28"/>
          <w:szCs w:val="52"/>
        </w:rPr>
        <w:t>201</w:t>
      </w:r>
      <w:r>
        <w:rPr>
          <w:rFonts w:ascii="黑体" w:eastAsia="黑体" w:hAnsi="黑体"/>
          <w:sz w:val="28"/>
          <w:szCs w:val="52"/>
        </w:rPr>
        <w:t>9</w:t>
      </w:r>
      <w:r>
        <w:rPr>
          <w:rFonts w:ascii="黑体" w:eastAsia="黑体" w:hAnsi="黑体" w:hint="eastAsia"/>
          <w:sz w:val="28"/>
          <w:szCs w:val="52"/>
        </w:rPr>
        <w:t>.</w:t>
      </w:r>
      <w:r>
        <w:rPr>
          <w:rFonts w:ascii="黑体" w:eastAsia="黑体" w:hAnsi="黑体" w:hint="eastAsia"/>
          <w:sz w:val="28"/>
          <w:szCs w:val="52"/>
        </w:rPr>
        <w:t>4</w:t>
      </w:r>
      <w:r>
        <w:rPr>
          <w:rFonts w:ascii="黑体" w:eastAsia="黑体" w:hAnsi="黑体" w:hint="eastAsia"/>
          <w:sz w:val="28"/>
          <w:szCs w:val="52"/>
        </w:rPr>
        <w:t>.</w:t>
      </w:r>
      <w:r w:rsidR="00CE0A58">
        <w:rPr>
          <w:rFonts w:ascii="黑体" w:eastAsia="黑体" w:hAnsi="黑体"/>
          <w:sz w:val="28"/>
          <w:szCs w:val="52"/>
        </w:rPr>
        <w:t>23</w:t>
      </w:r>
    </w:p>
    <w:p w14:paraId="284FCD42" w14:textId="77777777" w:rsidR="00271897" w:rsidRDefault="00271897">
      <w:pPr>
        <w:spacing w:line="360" w:lineRule="auto"/>
        <w:ind w:firstLineChars="0" w:firstLine="0"/>
        <w:jc w:val="center"/>
        <w:rPr>
          <w:rFonts w:ascii="黑体" w:eastAsia="黑体" w:hAnsi="黑体"/>
          <w:sz w:val="18"/>
          <w:szCs w:val="32"/>
        </w:rPr>
      </w:pPr>
    </w:p>
    <w:p w14:paraId="18821639" w14:textId="77777777" w:rsidR="00271897" w:rsidRDefault="00271897">
      <w:pPr>
        <w:pStyle w:val="p1"/>
        <w:rPr>
          <w:rStyle w:val="s1"/>
          <w:sz w:val="21"/>
        </w:rPr>
      </w:pPr>
    </w:p>
    <w:p w14:paraId="519B59DB" w14:textId="77777777" w:rsidR="00271897" w:rsidRDefault="006D21C4">
      <w:pPr>
        <w:spacing w:line="240" w:lineRule="auto"/>
        <w:ind w:firstLineChars="0" w:firstLine="0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注意事项</w:t>
      </w:r>
    </w:p>
    <w:p w14:paraId="4FD2F588" w14:textId="77777777" w:rsidR="00271897" w:rsidRDefault="006D21C4">
      <w:pPr>
        <w:spacing w:line="240" w:lineRule="auto"/>
        <w:ind w:firstLine="44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>1</w:t>
      </w:r>
      <w:r>
        <w:rPr>
          <w:rFonts w:hint="eastAsia"/>
          <w:bCs/>
          <w:sz w:val="22"/>
        </w:rPr>
        <w:t>、第一次使用仪器前</w:t>
      </w:r>
      <w:r>
        <w:rPr>
          <w:rFonts w:hint="eastAsia"/>
          <w:bCs/>
          <w:sz w:val="22"/>
        </w:rPr>
        <w:t>,</w:t>
      </w:r>
      <w:r>
        <w:rPr>
          <w:rFonts w:hint="eastAsia"/>
          <w:bCs/>
          <w:sz w:val="22"/>
        </w:rPr>
        <w:t>请仔细阅读该说明书。</w:t>
      </w:r>
    </w:p>
    <w:p w14:paraId="6B224D7A" w14:textId="77777777" w:rsidR="00271897" w:rsidRDefault="006D21C4">
      <w:pPr>
        <w:spacing w:line="240" w:lineRule="auto"/>
        <w:ind w:firstLineChars="0" w:firstLine="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 xml:space="preserve">    2</w:t>
      </w:r>
      <w:r>
        <w:rPr>
          <w:rFonts w:hint="eastAsia"/>
          <w:bCs/>
          <w:sz w:val="22"/>
        </w:rPr>
        <w:t>、其它因使用不当造成的损坏不在保修范围之内。</w:t>
      </w:r>
    </w:p>
    <w:p w14:paraId="1E0330D1" w14:textId="77777777" w:rsidR="00271897" w:rsidRDefault="006D21C4">
      <w:pPr>
        <w:spacing w:line="240" w:lineRule="auto"/>
        <w:ind w:firstLine="44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>3</w:t>
      </w:r>
      <w:r>
        <w:rPr>
          <w:rFonts w:hint="eastAsia"/>
          <w:bCs/>
          <w:sz w:val="22"/>
        </w:rPr>
        <w:t>、锂电池应每</w:t>
      </w:r>
      <w:r>
        <w:rPr>
          <w:rFonts w:hint="eastAsia"/>
          <w:bCs/>
          <w:sz w:val="22"/>
        </w:rPr>
        <w:t>3</w:t>
      </w:r>
      <w:r>
        <w:rPr>
          <w:rFonts w:hint="eastAsia"/>
          <w:bCs/>
          <w:sz w:val="22"/>
        </w:rPr>
        <w:t>个月进行一次充放电，电池保修</w:t>
      </w:r>
      <w:r>
        <w:rPr>
          <w:rFonts w:hint="eastAsia"/>
          <w:bCs/>
          <w:sz w:val="22"/>
        </w:rPr>
        <w:t>3</w:t>
      </w:r>
      <w:r>
        <w:rPr>
          <w:rFonts w:hint="eastAsia"/>
          <w:bCs/>
          <w:sz w:val="22"/>
        </w:rPr>
        <w:t>个月。</w:t>
      </w:r>
    </w:p>
    <w:p w14:paraId="7B748030" w14:textId="77777777" w:rsidR="00271897" w:rsidRDefault="006D21C4">
      <w:pPr>
        <w:spacing w:line="240" w:lineRule="auto"/>
        <w:ind w:firstLine="440"/>
        <w:textAlignment w:val="baseline"/>
        <w:rPr>
          <w:bCs/>
          <w:sz w:val="22"/>
        </w:rPr>
      </w:pPr>
      <w:r>
        <w:rPr>
          <w:rFonts w:hint="eastAsia"/>
          <w:bCs/>
          <w:sz w:val="22"/>
        </w:rPr>
        <w:t>4</w:t>
      </w:r>
      <w:r>
        <w:rPr>
          <w:rFonts w:hint="eastAsia"/>
          <w:bCs/>
          <w:sz w:val="22"/>
        </w:rPr>
        <w:t>、仪器维修时请附带保修单。</w:t>
      </w:r>
      <w:bookmarkStart w:id="5" w:name="_Toc7496"/>
    </w:p>
    <w:p w14:paraId="3F66AF78" w14:textId="77777777" w:rsidR="00271897" w:rsidRDefault="00271897">
      <w:pPr>
        <w:spacing w:after="200" w:line="276" w:lineRule="auto"/>
        <w:ind w:firstLineChars="0" w:firstLine="0"/>
        <w:jc w:val="both"/>
        <w:rPr>
          <w:rFonts w:ascii="楷体_GB2312" w:eastAsia="黑体" w:hAnsi="楷体_GB2312" w:cs="Tahoma"/>
          <w:color w:val="000000"/>
          <w:kern w:val="44"/>
          <w:szCs w:val="44"/>
        </w:rPr>
      </w:pPr>
    </w:p>
    <w:p w14:paraId="61665626" w14:textId="77777777" w:rsidR="00271897" w:rsidRPr="006F4F9C" w:rsidRDefault="00271897">
      <w:pPr>
        <w:spacing w:line="360" w:lineRule="auto"/>
        <w:ind w:firstLineChars="0" w:firstLine="0"/>
        <w:jc w:val="center"/>
        <w:rPr>
          <w:rFonts w:ascii="黑体" w:eastAsia="黑体" w:hAnsi="黑体"/>
          <w:b/>
          <w:bCs/>
          <w:sz w:val="36"/>
          <w:szCs w:val="30"/>
        </w:rPr>
        <w:sectPr w:rsidR="00271897" w:rsidRPr="006F4F9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7371" w:h="10433"/>
          <w:pgMar w:top="720" w:right="720" w:bottom="720" w:left="720" w:header="567" w:footer="567" w:gutter="0"/>
          <w:pgNumType w:start="1"/>
          <w:cols w:space="720"/>
          <w:docGrid w:type="lines" w:linePitch="312"/>
        </w:sectPr>
      </w:pPr>
    </w:p>
    <w:p w14:paraId="2E03DB8E" w14:textId="77777777" w:rsidR="00271897" w:rsidRDefault="006D21C4">
      <w:pPr>
        <w:spacing w:line="240" w:lineRule="auto"/>
        <w:ind w:firstLineChars="0" w:firstLine="0"/>
        <w:jc w:val="center"/>
        <w:rPr>
          <w:rFonts w:ascii="楷体_GB2312" w:eastAsia="黑体" w:hAnsi="楷体_GB2312" w:cs="Tahoma"/>
          <w:color w:val="000000"/>
          <w:kern w:val="44"/>
          <w:szCs w:val="44"/>
        </w:rPr>
      </w:pPr>
      <w:r>
        <w:rPr>
          <w:rFonts w:ascii="黑体" w:eastAsia="黑体" w:hAnsi="黑体" w:hint="eastAsia"/>
          <w:sz w:val="32"/>
          <w:szCs w:val="30"/>
        </w:rPr>
        <w:lastRenderedPageBreak/>
        <w:t>更改记录及版本说明</w:t>
      </w:r>
    </w:p>
    <w:tbl>
      <w:tblPr>
        <w:tblW w:w="553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2"/>
        <w:gridCol w:w="4237"/>
      </w:tblGrid>
      <w:tr w:rsidR="00271897" w14:paraId="3506F449" w14:textId="77777777">
        <w:trPr>
          <w:jc w:val="center"/>
        </w:trPr>
        <w:tc>
          <w:tcPr>
            <w:tcW w:w="1302" w:type="dxa"/>
          </w:tcPr>
          <w:p w14:paraId="650A91B4" w14:textId="77777777" w:rsidR="00271897" w:rsidRDefault="006D21C4">
            <w:pPr>
              <w:spacing w:after="200" w:line="240" w:lineRule="auto"/>
              <w:ind w:firstLineChars="0" w:firstLine="0"/>
              <w:jc w:val="center"/>
              <w:rPr>
                <w:rFonts w:cs="Tahoma"/>
                <w:color w:val="000000"/>
                <w:kern w:val="44"/>
                <w:szCs w:val="44"/>
              </w:rPr>
            </w:pPr>
            <w:r>
              <w:rPr>
                <w:rFonts w:cs="Tahoma" w:hint="eastAsia"/>
                <w:color w:val="000000"/>
                <w:kern w:val="44"/>
                <w:szCs w:val="44"/>
              </w:rPr>
              <w:t>版本</w:t>
            </w:r>
          </w:p>
        </w:tc>
        <w:tc>
          <w:tcPr>
            <w:tcW w:w="4237" w:type="dxa"/>
          </w:tcPr>
          <w:p w14:paraId="61848C4B" w14:textId="77777777" w:rsidR="00271897" w:rsidRDefault="006D21C4">
            <w:pPr>
              <w:spacing w:after="200" w:line="240" w:lineRule="auto"/>
              <w:ind w:firstLineChars="0" w:firstLine="0"/>
              <w:jc w:val="center"/>
              <w:rPr>
                <w:rFonts w:cs="Tahoma"/>
                <w:color w:val="000000"/>
                <w:kern w:val="44"/>
                <w:szCs w:val="44"/>
              </w:rPr>
            </w:pPr>
            <w:r>
              <w:rPr>
                <w:rFonts w:cs="Tahoma" w:hint="eastAsia"/>
                <w:color w:val="000000"/>
                <w:kern w:val="44"/>
                <w:szCs w:val="44"/>
              </w:rPr>
              <w:t>说明</w:t>
            </w:r>
          </w:p>
        </w:tc>
      </w:tr>
      <w:tr w:rsidR="00271897" w14:paraId="65202E46" w14:textId="77777777">
        <w:trPr>
          <w:jc w:val="center"/>
        </w:trPr>
        <w:tc>
          <w:tcPr>
            <w:tcW w:w="1302" w:type="dxa"/>
          </w:tcPr>
          <w:p w14:paraId="66D66298" w14:textId="77777777" w:rsidR="00271897" w:rsidRDefault="006D21C4">
            <w:pPr>
              <w:spacing w:after="200" w:line="240" w:lineRule="auto"/>
              <w:ind w:firstLineChars="0" w:firstLine="0"/>
              <w:jc w:val="center"/>
              <w:rPr>
                <w:rFonts w:cs="Tahoma"/>
                <w:color w:val="000000"/>
                <w:kern w:val="44"/>
                <w:szCs w:val="44"/>
              </w:rPr>
            </w:pPr>
            <w:r>
              <w:rPr>
                <w:rFonts w:cs="Tahoma" w:hint="eastAsia"/>
                <w:color w:val="000000"/>
                <w:kern w:val="44"/>
                <w:szCs w:val="44"/>
              </w:rPr>
              <w:t>V1.0</w:t>
            </w:r>
          </w:p>
        </w:tc>
        <w:tc>
          <w:tcPr>
            <w:tcW w:w="4237" w:type="dxa"/>
          </w:tcPr>
          <w:p w14:paraId="49914566" w14:textId="77777777" w:rsidR="00271897" w:rsidRDefault="006D21C4">
            <w:pPr>
              <w:spacing w:line="240" w:lineRule="auto"/>
              <w:ind w:firstLineChars="0" w:firstLine="0"/>
            </w:pPr>
            <w:r>
              <w:rPr>
                <w:rFonts w:hint="eastAsia"/>
              </w:rPr>
              <w:t>iSV2101</w:t>
            </w:r>
            <w:r>
              <w:rPr>
                <w:rFonts w:hint="eastAsia"/>
              </w:rPr>
              <w:t>测振仪第一版</w:t>
            </w:r>
          </w:p>
        </w:tc>
      </w:tr>
      <w:tr w:rsidR="00271897" w14:paraId="02BCA7DF" w14:textId="77777777">
        <w:trPr>
          <w:jc w:val="center"/>
        </w:trPr>
        <w:tc>
          <w:tcPr>
            <w:tcW w:w="1302" w:type="dxa"/>
          </w:tcPr>
          <w:p w14:paraId="1E9C1391" w14:textId="77777777" w:rsidR="00271897" w:rsidRDefault="00271897">
            <w:pPr>
              <w:spacing w:after="200" w:line="240" w:lineRule="auto"/>
              <w:ind w:firstLineChars="0" w:firstLine="0"/>
              <w:jc w:val="center"/>
              <w:rPr>
                <w:rFonts w:cs="Tahoma"/>
                <w:color w:val="000000"/>
                <w:kern w:val="44"/>
                <w:szCs w:val="44"/>
              </w:rPr>
            </w:pPr>
          </w:p>
        </w:tc>
        <w:tc>
          <w:tcPr>
            <w:tcW w:w="4237" w:type="dxa"/>
          </w:tcPr>
          <w:p w14:paraId="64A756DF" w14:textId="77777777" w:rsidR="00271897" w:rsidRDefault="00271897">
            <w:pPr>
              <w:spacing w:line="240" w:lineRule="auto"/>
              <w:ind w:firstLineChars="0" w:firstLine="0"/>
            </w:pPr>
          </w:p>
        </w:tc>
      </w:tr>
      <w:tr w:rsidR="00271897" w14:paraId="1906F508" w14:textId="77777777">
        <w:trPr>
          <w:jc w:val="center"/>
        </w:trPr>
        <w:tc>
          <w:tcPr>
            <w:tcW w:w="1302" w:type="dxa"/>
          </w:tcPr>
          <w:p w14:paraId="1A80B6FC" w14:textId="77777777" w:rsidR="00271897" w:rsidRDefault="00271897">
            <w:pPr>
              <w:spacing w:after="200" w:line="240" w:lineRule="auto"/>
              <w:ind w:firstLineChars="0" w:firstLine="0"/>
              <w:jc w:val="center"/>
              <w:rPr>
                <w:rFonts w:cs="Tahoma"/>
                <w:color w:val="000000"/>
                <w:kern w:val="44"/>
                <w:szCs w:val="44"/>
              </w:rPr>
            </w:pPr>
          </w:p>
        </w:tc>
        <w:tc>
          <w:tcPr>
            <w:tcW w:w="4237" w:type="dxa"/>
          </w:tcPr>
          <w:p w14:paraId="56F89207" w14:textId="77777777" w:rsidR="00271897" w:rsidRDefault="00271897">
            <w:pPr>
              <w:spacing w:line="240" w:lineRule="auto"/>
              <w:ind w:firstLineChars="0" w:firstLine="0"/>
            </w:pPr>
          </w:p>
        </w:tc>
      </w:tr>
    </w:tbl>
    <w:p w14:paraId="3AF2E941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13EB490B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445DEA16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61EA2595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6EB0ABEE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0AC0AB65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1C7C04C1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p w14:paraId="5CCF2964" w14:textId="77777777" w:rsidR="00271897" w:rsidRDefault="00271897">
      <w:pPr>
        <w:spacing w:after="200" w:line="276" w:lineRule="auto"/>
        <w:ind w:firstLine="640"/>
        <w:jc w:val="center"/>
        <w:rPr>
          <w:rFonts w:ascii="黑体" w:eastAsia="黑体" w:hAnsi="黑体"/>
          <w:b/>
          <w:sz w:val="32"/>
        </w:rPr>
      </w:pPr>
    </w:p>
    <w:sdt>
      <w:sdtPr>
        <w:rPr>
          <w:lang w:val="zh-CN"/>
        </w:rPr>
        <w:id w:val="1402947323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1273D3E6" w14:textId="77777777" w:rsidR="00271897" w:rsidRDefault="006D21C4">
          <w:pPr>
            <w:spacing w:line="240" w:lineRule="auto"/>
            <w:ind w:firstLineChars="0" w:firstLine="0"/>
            <w:jc w:val="center"/>
          </w:pPr>
          <w:r>
            <w:rPr>
              <w:rFonts w:eastAsia="黑体"/>
              <w:sz w:val="32"/>
            </w:rPr>
            <w:t>目录</w:t>
          </w:r>
        </w:p>
        <w:p w14:paraId="77FF5C92" w14:textId="77777777" w:rsidR="00A559C4" w:rsidRPr="00A559C4" w:rsidRDefault="006D21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r w:rsidRPr="00A559C4">
            <w:rPr>
              <w:rFonts w:ascii="SimSun" w:eastAsia="SimSun" w:hAnsi="SimSun"/>
              <w:caps w:val="0"/>
              <w:sz w:val="21"/>
              <w:szCs w:val="21"/>
            </w:rPr>
            <w:fldChar w:fldCharType="begin"/>
          </w:r>
          <w:r w:rsidRPr="00A559C4">
            <w:rPr>
              <w:rFonts w:ascii="SimSun" w:eastAsia="SimSun" w:hAnsi="SimSun"/>
              <w:caps w:val="0"/>
              <w:sz w:val="21"/>
              <w:szCs w:val="21"/>
            </w:rPr>
            <w:instrText xml:space="preserve"> TOC \o "1-2" \h \z </w:instrText>
          </w:r>
          <w:r w:rsidRPr="00A559C4">
            <w:rPr>
              <w:rFonts w:ascii="SimSun" w:eastAsia="SimSun" w:hAnsi="SimSun"/>
              <w:caps w:val="0"/>
              <w:sz w:val="21"/>
              <w:szCs w:val="21"/>
            </w:rPr>
            <w:fldChar w:fldCharType="separate"/>
          </w:r>
          <w:hyperlink w:anchor="_Toc6928770" w:history="1">
            <w:r w:rsidR="00A559C4"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1、概述</w:t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_Toc6928770 \h </w:instrText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1</w:t>
            </w:r>
            <w:r w:rsidR="00A559C4"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1A8F3B43" w14:textId="77777777" w:rsidR="00A559C4" w:rsidRPr="00A559C4" w:rsidRDefault="00A559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hyperlink w:anchor="_Toc6928771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2、主要技术性能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_Toc6928771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1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03E13450" w14:textId="77777777" w:rsidR="00A559C4" w:rsidRPr="00A559C4" w:rsidRDefault="00A559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hyperlink w:anchor="_Toc6928772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3、结构及功能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_Toc6928772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2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71A092AA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73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3.1 按键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_Toc6928773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5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3827670A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74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3.2关键零部件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_Toc6928774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5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5AA8B808" w14:textId="77777777" w:rsidR="00A559C4" w:rsidRPr="00A559C4" w:rsidRDefault="00A559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hyperlink w:anchor="_Toc6928775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4、使用方法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_Toc6928775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5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15A8FD1A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76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4.1 使用前的准备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_Toc6928776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5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0F027B08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77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4.2 外接电源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_Toc6928777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6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6D36984D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78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4.3电池检查及更换电池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_Toc6928778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6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627DBD3A" w14:textId="77777777" w:rsidR="00A559C4" w:rsidRPr="00A559C4" w:rsidRDefault="00A559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hyperlink w:anchor="_Toc6928779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5、操作说明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_Toc6928779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6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0CD152A2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80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5.1开关机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_Toc6928780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6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555BCE4B" w14:textId="77777777" w:rsidR="00A559C4" w:rsidRPr="00A559C4" w:rsidRDefault="00A559C4">
          <w:pPr>
            <w:pStyle w:val="2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smallCaps w:val="0"/>
              <w:noProof/>
              <w:kern w:val="2"/>
              <w:sz w:val="21"/>
              <w:szCs w:val="21"/>
            </w:rPr>
          </w:pPr>
          <w:hyperlink w:anchor="_Toc6928781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5.2界面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_Toc6928781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6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3E05EAFD" w14:textId="77777777" w:rsidR="00A559C4" w:rsidRPr="00A559C4" w:rsidRDefault="00A559C4">
          <w:pPr>
            <w:pStyle w:val="11"/>
            <w:tabs>
              <w:tab w:val="right" w:leader="dot" w:pos="5921"/>
            </w:tabs>
            <w:ind w:firstLine="420"/>
            <w:rPr>
              <w:rFonts w:ascii="SimSun" w:eastAsia="SimSun" w:hAnsi="SimSun" w:cstheme="minorBidi"/>
              <w:b w:val="0"/>
              <w:bCs w:val="0"/>
              <w:caps w:val="0"/>
              <w:noProof/>
              <w:kern w:val="2"/>
              <w:sz w:val="21"/>
              <w:szCs w:val="21"/>
            </w:rPr>
          </w:pPr>
          <w:hyperlink w:anchor="_Toc6928782" w:history="1">
            <w:r w:rsidRPr="00A559C4">
              <w:rPr>
                <w:rStyle w:val="af6"/>
                <w:rFonts w:ascii="SimSun" w:eastAsia="SimSun" w:hAnsi="SimSun"/>
                <w:noProof/>
                <w:sz w:val="21"/>
                <w:szCs w:val="21"/>
              </w:rPr>
              <w:t>附录F：名词术语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ab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begin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instrText xml:space="preserve"> PAGEREF _Toc6928782 \h </w:instrTex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separate"/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t>8</w:t>
            </w:r>
            <w:r w:rsidRPr="00A559C4">
              <w:rPr>
                <w:rFonts w:ascii="SimSun" w:eastAsia="SimSun" w:hAnsi="SimSun"/>
                <w:noProof/>
                <w:webHidden/>
                <w:sz w:val="21"/>
                <w:szCs w:val="21"/>
              </w:rPr>
              <w:fldChar w:fldCharType="end"/>
            </w:r>
          </w:hyperlink>
        </w:p>
        <w:p w14:paraId="3EDA8CE6" w14:textId="77777777" w:rsidR="00271897" w:rsidRDefault="006D21C4">
          <w:pPr>
            <w:spacing w:line="240" w:lineRule="auto"/>
            <w:ind w:firstLineChars="0" w:firstLine="200"/>
            <w:sectPr w:rsidR="00271897">
              <w:pgSz w:w="7371" w:h="10433"/>
              <w:pgMar w:top="720" w:right="720" w:bottom="720" w:left="720" w:header="567" w:footer="567" w:gutter="0"/>
              <w:pgNumType w:start="1"/>
              <w:cols w:space="720"/>
              <w:docGrid w:type="lines" w:linePitch="312"/>
            </w:sectPr>
          </w:pPr>
          <w:r w:rsidRPr="00A559C4">
            <w:rPr>
              <w:rFonts w:ascii="SimSun" w:eastAsia="SimSun" w:hAnsi="SimSun"/>
              <w:szCs w:val="21"/>
            </w:rPr>
            <w:fldChar w:fldCharType="end"/>
          </w:r>
        </w:p>
        <w:bookmarkStart w:id="6" w:name="_GoBack" w:displacedByCustomXml="next"/>
        <w:bookmarkEnd w:id="6" w:displacedByCustomXml="next"/>
      </w:sdtContent>
    </w:sdt>
    <w:p w14:paraId="615C2B38" w14:textId="77777777" w:rsidR="00271897" w:rsidRDefault="006D21C4">
      <w:pPr>
        <w:pStyle w:val="1"/>
        <w:rPr>
          <w:rFonts w:ascii="黑体" w:hAnsi="黑体" w:cs="黑体"/>
        </w:rPr>
      </w:pPr>
      <w:bookmarkStart w:id="7" w:name="_Toc28887"/>
      <w:bookmarkStart w:id="8" w:name="_Toc507591431"/>
      <w:bookmarkStart w:id="9" w:name="_Toc18050"/>
      <w:bookmarkStart w:id="10" w:name="_Toc340305365"/>
      <w:bookmarkStart w:id="11" w:name="_Toc6928770"/>
      <w:bookmarkEnd w:id="0"/>
      <w:bookmarkEnd w:id="5"/>
      <w:r>
        <w:rPr>
          <w:rFonts w:ascii="黑体" w:hAnsi="黑体" w:cs="黑体" w:hint="eastAsia"/>
        </w:rPr>
        <w:lastRenderedPageBreak/>
        <w:t>1</w:t>
      </w:r>
      <w:r>
        <w:rPr>
          <w:rFonts w:ascii="黑体" w:hAnsi="黑体" w:cs="黑体" w:hint="eastAsia"/>
        </w:rPr>
        <w:t>、概述</w:t>
      </w:r>
      <w:bookmarkEnd w:id="7"/>
      <w:bookmarkEnd w:id="8"/>
      <w:bookmarkEnd w:id="9"/>
      <w:bookmarkEnd w:id="10"/>
      <w:bookmarkEnd w:id="11"/>
    </w:p>
    <w:p w14:paraId="49C09B74" w14:textId="06BA14C1" w:rsidR="00271897" w:rsidRDefault="006D21C4" w:rsidP="005C7209">
      <w:pPr>
        <w:spacing w:line="240" w:lineRule="auto"/>
        <w:ind w:firstLine="420"/>
      </w:pPr>
      <w:r>
        <w:rPr>
          <w:rFonts w:hint="eastAsia"/>
        </w:rPr>
        <w:t>iSV2101</w:t>
      </w:r>
      <w:r>
        <w:rPr>
          <w:rFonts w:hint="eastAsia"/>
        </w:rPr>
        <w:t>测振仪</w:t>
      </w:r>
      <w:r w:rsidR="006F4F9C">
        <w:rPr>
          <w:rFonts w:hint="eastAsia"/>
        </w:rPr>
        <w:t>是一款测量</w:t>
      </w:r>
      <w:r>
        <w:rPr>
          <w:rFonts w:hint="eastAsia"/>
        </w:rPr>
        <w:t>加速度、速度、位移</w:t>
      </w:r>
      <w:r w:rsidR="006F4F9C">
        <w:rPr>
          <w:rFonts w:hint="eastAsia"/>
        </w:rPr>
        <w:t>的仪器</w:t>
      </w:r>
      <w:r w:rsidR="004015F3">
        <w:rPr>
          <w:rFonts w:hint="eastAsia"/>
        </w:rPr>
        <w:t>，它能</w:t>
      </w:r>
      <w:r w:rsidR="00EF5C17">
        <w:rPr>
          <w:rFonts w:hint="eastAsia"/>
        </w:rPr>
        <w:t>分别</w:t>
      </w:r>
      <w:r w:rsidR="00A51834">
        <w:rPr>
          <w:rFonts w:hint="eastAsia"/>
        </w:rPr>
        <w:t>显示</w:t>
      </w:r>
      <w:r w:rsidR="00FB549F">
        <w:rPr>
          <w:rFonts w:hint="eastAsia"/>
        </w:rPr>
        <w:t>这</w:t>
      </w:r>
      <w:r w:rsidR="00A51834">
        <w:rPr>
          <w:rFonts w:hint="eastAsia"/>
        </w:rPr>
        <w:t>三种数据的有效值</w:t>
      </w:r>
      <w:proofErr w:type="spellStart"/>
      <w:r w:rsidR="00A51834">
        <w:rPr>
          <w:rFonts w:hint="eastAsia"/>
        </w:rPr>
        <w:t>rms</w:t>
      </w:r>
      <w:proofErr w:type="spellEnd"/>
      <w:r w:rsidR="00A51834">
        <w:rPr>
          <w:rFonts w:hint="eastAsia"/>
        </w:rPr>
        <w:t>、峰值peak、峰峰值p-p</w:t>
      </w:r>
      <w:r>
        <w:rPr>
          <w:rFonts w:hint="eastAsia"/>
        </w:rPr>
        <w:t>。</w:t>
      </w:r>
      <w:r>
        <w:rPr>
          <w:rFonts w:hint="eastAsia"/>
        </w:rPr>
        <w:t>仪器符合</w:t>
      </w:r>
      <w:r>
        <w:rPr>
          <w:rFonts w:hint="eastAsia"/>
        </w:rPr>
        <w:t>JJG</w:t>
      </w:r>
      <w:r>
        <w:rPr>
          <w:rFonts w:hint="eastAsia"/>
        </w:rPr>
        <w:t xml:space="preserve"> </w:t>
      </w:r>
      <w:r>
        <w:rPr>
          <w:rFonts w:hint="eastAsia"/>
        </w:rPr>
        <w:t>676-2000</w:t>
      </w:r>
      <w:r>
        <w:rPr>
          <w:rFonts w:hint="eastAsia"/>
        </w:rPr>
        <w:t>《</w:t>
      </w:r>
      <w:r>
        <w:rPr>
          <w:rFonts w:hint="eastAsia"/>
        </w:rPr>
        <w:t>工作测振仪</w:t>
      </w:r>
      <w:r>
        <w:rPr>
          <w:rFonts w:hint="eastAsia"/>
        </w:rPr>
        <w:t>》</w:t>
      </w:r>
      <w:r>
        <w:rPr>
          <w:rFonts w:hint="eastAsia"/>
        </w:rPr>
        <w:t>检定规程</w:t>
      </w:r>
      <w:r>
        <w:rPr>
          <w:rFonts w:hint="eastAsia"/>
        </w:rPr>
        <w:t>,</w:t>
      </w:r>
      <w:r>
        <w:rPr>
          <w:rFonts w:hint="eastAsia"/>
        </w:rPr>
        <w:t>适用于工厂企业、环境保护、劳动卫生、教学、科研等领域。</w:t>
      </w:r>
    </w:p>
    <w:p w14:paraId="7D189338" w14:textId="77777777" w:rsidR="00271897" w:rsidRDefault="00271897">
      <w:pPr>
        <w:spacing w:line="240" w:lineRule="auto"/>
        <w:ind w:firstLine="420"/>
        <w:rPr>
          <w:szCs w:val="24"/>
        </w:rPr>
      </w:pPr>
      <w:bookmarkStart w:id="12" w:name="_Toc165686800"/>
      <w:bookmarkStart w:id="13" w:name="_Toc165686742"/>
    </w:p>
    <w:p w14:paraId="32D4C2A1" w14:textId="77777777" w:rsidR="00271897" w:rsidRDefault="006D21C4">
      <w:pPr>
        <w:pStyle w:val="1"/>
        <w:rPr>
          <w:rFonts w:ascii="黑体" w:hAnsi="黑体" w:cs="黑体"/>
        </w:rPr>
      </w:pPr>
      <w:bookmarkStart w:id="14" w:name="_Toc22513"/>
      <w:bookmarkStart w:id="15" w:name="_Toc507591432"/>
      <w:bookmarkStart w:id="16" w:name="_Toc30741"/>
      <w:bookmarkStart w:id="17" w:name="_Toc288383335"/>
      <w:bookmarkStart w:id="18" w:name="_Toc288116456"/>
      <w:bookmarkStart w:id="19" w:name="_Toc340305366"/>
      <w:bookmarkStart w:id="20" w:name="_Toc6928771"/>
      <w:r>
        <w:rPr>
          <w:rFonts w:ascii="黑体" w:hAnsi="黑体" w:cs="黑体" w:hint="eastAsia"/>
        </w:rPr>
        <w:t>2</w:t>
      </w:r>
      <w:r>
        <w:rPr>
          <w:rFonts w:ascii="黑体" w:hAnsi="黑体" w:cs="黑体" w:hint="eastAsia"/>
        </w:rPr>
        <w:t>、主要技术性能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273B7AEC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(1)</w:t>
      </w:r>
      <w:r>
        <w:rPr>
          <w:rFonts w:hint="eastAsia"/>
        </w:rPr>
        <w:t>传感器：</w:t>
      </w:r>
      <w:r>
        <w:t>AWA84107</w:t>
      </w:r>
      <w:r>
        <w:rPr>
          <w:rFonts w:hint="eastAsia"/>
        </w:rPr>
        <w:t>，灵敏度约：</w:t>
      </w:r>
      <w:r>
        <w:rPr>
          <w:rFonts w:hint="eastAsia"/>
        </w:rPr>
        <w:t xml:space="preserve">2.5 </w:t>
      </w:r>
      <w:proofErr w:type="spellStart"/>
      <w:r>
        <w:rPr>
          <w:rFonts w:hint="eastAsia"/>
        </w:rPr>
        <w:t>pC</w:t>
      </w:r>
      <w:proofErr w:type="spellEnd"/>
      <w:r>
        <w:rPr>
          <w:rFonts w:hint="eastAsia"/>
        </w:rPr>
        <w:t>/m</w:t>
      </w:r>
      <w:r>
        <w:rPr>
          <w:rFonts w:cs="宋体" w:hint="eastAsia"/>
        </w:rPr>
        <w:t>·</w:t>
      </w:r>
      <w:r>
        <w:rPr>
          <w:rFonts w:hint="eastAsia"/>
        </w:rPr>
        <w:t>s</w:t>
      </w:r>
      <w:r>
        <w:rPr>
          <w:rFonts w:hint="eastAsia"/>
          <w:vertAlign w:val="superscript"/>
        </w:rPr>
        <w:t>-2</w:t>
      </w:r>
      <w:r>
        <w:rPr>
          <w:rFonts w:hint="eastAsia"/>
        </w:rPr>
        <w:t>；</w:t>
      </w:r>
    </w:p>
    <w:p w14:paraId="2FE780CF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(2)</w:t>
      </w:r>
      <w:r>
        <w:rPr>
          <w:rFonts w:hint="eastAsia"/>
        </w:rPr>
        <w:t>测量范围（有效值）</w:t>
      </w:r>
      <w:r>
        <w:t>(</w:t>
      </w:r>
      <w:r>
        <w:rPr>
          <w:rFonts w:hint="eastAsia"/>
        </w:rPr>
        <w:t>以</w:t>
      </w:r>
      <w:r>
        <w:rPr>
          <w:rFonts w:hint="eastAsia"/>
        </w:rPr>
        <w:t>1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pC</w:t>
      </w:r>
      <w:proofErr w:type="spellEnd"/>
      <w:r>
        <w:rPr>
          <w:rFonts w:hint="eastAsia"/>
        </w:rPr>
        <w:t>/m</w:t>
      </w:r>
      <w:r>
        <w:rPr>
          <w:rFonts w:cs="宋体" w:hint="eastAsia"/>
        </w:rPr>
        <w:t>·</w:t>
      </w:r>
      <w:r>
        <w:rPr>
          <w:rFonts w:hint="eastAsia"/>
        </w:rPr>
        <w:t>s</w:t>
      </w:r>
      <w:r>
        <w:rPr>
          <w:rFonts w:hint="eastAsia"/>
          <w:vertAlign w:val="superscript"/>
        </w:rPr>
        <w:t>-2</w:t>
      </w:r>
      <w:r>
        <w:rPr>
          <w:rFonts w:hint="eastAsia"/>
        </w:rPr>
        <w:t>为参考</w:t>
      </w:r>
      <w:r>
        <w:t>)</w:t>
      </w:r>
      <w:r>
        <w:rPr>
          <w:rFonts w:hint="eastAsia"/>
        </w:rPr>
        <w:t>：</w:t>
      </w:r>
    </w:p>
    <w:p w14:paraId="5F454D34" w14:textId="77777777" w:rsidR="00271897" w:rsidRDefault="006D21C4">
      <w:pPr>
        <w:spacing w:line="240" w:lineRule="auto"/>
        <w:ind w:left="840" w:firstLineChars="0" w:firstLine="420"/>
      </w:pPr>
      <w:r>
        <w:rPr>
          <w:rFonts w:hint="eastAsia"/>
        </w:rPr>
        <w:t>加速度：</w:t>
      </w:r>
      <w:r>
        <w:rPr>
          <w:rFonts w:hint="eastAsia"/>
        </w:rPr>
        <w:t>0.06</w:t>
      </w:r>
      <w:r>
        <w:rPr>
          <w:rFonts w:hint="eastAsia"/>
        </w:rPr>
        <w:t xml:space="preserve"> </w:t>
      </w:r>
      <w:r>
        <w:rPr>
          <w:rFonts w:hint="eastAsia"/>
        </w:rPr>
        <w:t>m/s</w:t>
      </w:r>
      <w:r>
        <w:rPr>
          <w:rFonts w:hint="eastAsia"/>
          <w:vertAlign w:val="superscript"/>
        </w:rPr>
        <w:t>2</w:t>
      </w:r>
      <w:r>
        <w:rPr>
          <w:rFonts w:cs="宋体" w:hint="eastAsia"/>
        </w:rPr>
        <w:t>～</w:t>
      </w:r>
      <w:r>
        <w:rPr>
          <w:rFonts w:hint="eastAsia"/>
        </w:rPr>
        <w:t>2000</w:t>
      </w:r>
      <w:r>
        <w:rPr>
          <w:rFonts w:hint="eastAsia"/>
        </w:rPr>
        <w:t xml:space="preserve"> </w:t>
      </w:r>
      <w:r>
        <w:rPr>
          <w:rFonts w:hint="eastAsia"/>
        </w:rPr>
        <w:t>m/s</w:t>
      </w:r>
      <w:r>
        <w:rPr>
          <w:rFonts w:hint="eastAsia"/>
          <w:vertAlign w:val="superscript"/>
        </w:rPr>
        <w:t>2</w:t>
      </w:r>
    </w:p>
    <w:p w14:paraId="00AFB317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 xml:space="preserve">    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速度：</w:t>
      </w:r>
      <w:r>
        <w:t xml:space="preserve">  </w:t>
      </w:r>
      <w:r>
        <w:rPr>
          <w:rFonts w:hint="eastAsia"/>
        </w:rPr>
        <w:t>0.6</w:t>
      </w:r>
      <w:r>
        <w:rPr>
          <w:rFonts w:hint="eastAsia"/>
        </w:rPr>
        <w:t xml:space="preserve"> </w:t>
      </w:r>
      <w:r>
        <w:rPr>
          <w:rFonts w:hint="eastAsia"/>
        </w:rPr>
        <w:t>mm/s</w:t>
      </w:r>
      <w:r>
        <w:rPr>
          <w:rFonts w:cs="宋体" w:hint="eastAsia"/>
        </w:rPr>
        <w:t>～</w:t>
      </w:r>
      <w:r>
        <w:rPr>
          <w:rFonts w:hint="eastAsia"/>
        </w:rPr>
        <w:t>20000</w:t>
      </w:r>
      <w:r>
        <w:rPr>
          <w:rFonts w:hint="eastAsia"/>
        </w:rPr>
        <w:t xml:space="preserve"> </w:t>
      </w:r>
      <w:r>
        <w:rPr>
          <w:rFonts w:hint="eastAsia"/>
        </w:rPr>
        <w:t>mm/s</w:t>
      </w:r>
    </w:p>
    <w:p w14:paraId="6F761BBF" w14:textId="77777777" w:rsidR="00271897" w:rsidRDefault="006D21C4">
      <w:pPr>
        <w:spacing w:line="240" w:lineRule="auto"/>
        <w:ind w:left="420" w:firstLineChars="0" w:firstLine="420"/>
      </w:pPr>
      <w:r>
        <w:rPr>
          <w:rFonts w:hint="eastAsia"/>
        </w:rPr>
        <w:t xml:space="preserve">    </w:t>
      </w:r>
      <w:r>
        <w:rPr>
          <w:rFonts w:hint="eastAsia"/>
        </w:rPr>
        <w:t>位移：</w:t>
      </w:r>
      <w:r>
        <w:t xml:space="preserve">  </w:t>
      </w:r>
      <w:r>
        <w:rPr>
          <w:rFonts w:hint="eastAsia"/>
        </w:rPr>
        <w:t>0.05</w:t>
      </w:r>
      <w:r>
        <w:rPr>
          <w:rFonts w:hint="eastAsia"/>
        </w:rPr>
        <w:t xml:space="preserve"> </w:t>
      </w:r>
      <w:r>
        <w:rPr>
          <w:rFonts w:hint="eastAsia"/>
        </w:rPr>
        <w:t>mm</w:t>
      </w:r>
      <w:r>
        <w:rPr>
          <w:rFonts w:cs="宋体" w:hint="eastAsia"/>
        </w:rPr>
        <w:t>～</w:t>
      </w:r>
      <w:r>
        <w:rPr>
          <w:rFonts w:hint="eastAsia"/>
        </w:rPr>
        <w:t>100</w:t>
      </w:r>
      <w:r>
        <w:rPr>
          <w:rFonts w:hint="eastAsia"/>
        </w:rPr>
        <w:t xml:space="preserve"> </w:t>
      </w:r>
      <w:r>
        <w:rPr>
          <w:rFonts w:hint="eastAsia"/>
        </w:rPr>
        <w:t>mm</w:t>
      </w:r>
    </w:p>
    <w:p w14:paraId="2113568A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(3)</w:t>
      </w:r>
      <w:r>
        <w:rPr>
          <w:rFonts w:hint="eastAsia"/>
        </w:rPr>
        <w:t>频率范围：</w:t>
      </w:r>
    </w:p>
    <w:p w14:paraId="7DEBBD94" w14:textId="77777777" w:rsidR="00271897" w:rsidRDefault="006D21C4">
      <w:pPr>
        <w:spacing w:line="240" w:lineRule="auto"/>
        <w:ind w:left="840" w:firstLineChars="0" w:firstLine="420"/>
      </w:pPr>
      <w:r>
        <w:rPr>
          <w:rFonts w:hint="eastAsia"/>
        </w:rPr>
        <w:t>加速度：</w:t>
      </w:r>
      <w:r>
        <w:rPr>
          <w:rFonts w:hint="eastAsia"/>
        </w:rPr>
        <w:t>10</w:t>
      </w:r>
      <w:r>
        <w:rPr>
          <w:rFonts w:hint="eastAsia"/>
        </w:rPr>
        <w:t xml:space="preserve"> </w:t>
      </w:r>
      <w:r>
        <w:rPr>
          <w:rFonts w:hint="eastAsia"/>
        </w:rPr>
        <w:t>Hz</w:t>
      </w:r>
      <w:r>
        <w:rPr>
          <w:rFonts w:cs="宋体" w:hint="eastAsia"/>
        </w:rPr>
        <w:t>～</w:t>
      </w:r>
      <w:r>
        <w:rPr>
          <w:rFonts w:hint="eastAsia"/>
        </w:rPr>
        <w:t>8</w:t>
      </w:r>
      <w:r>
        <w:rPr>
          <w:rFonts w:hint="eastAsia"/>
        </w:rPr>
        <w:t xml:space="preserve"> </w:t>
      </w:r>
      <w:r>
        <w:rPr>
          <w:rFonts w:hint="eastAsia"/>
        </w:rPr>
        <w:t>kHz</w:t>
      </w:r>
    </w:p>
    <w:p w14:paraId="57D4C19D" w14:textId="77777777" w:rsidR="00271897" w:rsidRDefault="006D21C4">
      <w:pPr>
        <w:spacing w:line="240" w:lineRule="auto"/>
        <w:ind w:firstLineChars="0" w:firstLine="0"/>
        <w:rPr>
          <w:rFonts w:cs="宋体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>速度：</w:t>
      </w:r>
      <w:r>
        <w:t xml:space="preserve">  </w:t>
      </w:r>
      <w:r>
        <w:rPr>
          <w:rFonts w:hint="eastAsia"/>
        </w:rPr>
        <w:t>10</w:t>
      </w:r>
      <w:r>
        <w:rPr>
          <w:rFonts w:hint="eastAsia"/>
        </w:rPr>
        <w:t xml:space="preserve"> </w:t>
      </w:r>
      <w:r>
        <w:rPr>
          <w:rFonts w:hint="eastAsia"/>
        </w:rPr>
        <w:t>Hz</w:t>
      </w:r>
      <w:r>
        <w:rPr>
          <w:rFonts w:cs="宋体" w:hint="eastAsia"/>
        </w:rPr>
        <w:t>～</w:t>
      </w:r>
      <w:r>
        <w:rPr>
          <w:rFonts w:hint="eastAsia"/>
        </w:rPr>
        <w:t>4</w:t>
      </w:r>
      <w:r>
        <w:rPr>
          <w:rFonts w:hint="eastAsia"/>
        </w:rPr>
        <w:t xml:space="preserve"> </w:t>
      </w:r>
      <w:r>
        <w:rPr>
          <w:rFonts w:hint="eastAsia"/>
        </w:rPr>
        <w:t>kHz</w:t>
      </w:r>
    </w:p>
    <w:p w14:paraId="18147EC7" w14:textId="1920328A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 xml:space="preserve">            </w:t>
      </w:r>
      <w:r>
        <w:rPr>
          <w:rFonts w:hint="eastAsia"/>
        </w:rPr>
        <w:t>位移：</w:t>
      </w:r>
      <w:r>
        <w:t xml:space="preserve">  </w:t>
      </w:r>
      <w:r>
        <w:rPr>
          <w:rFonts w:hint="eastAsia"/>
        </w:rPr>
        <w:t>20</w:t>
      </w:r>
      <w:r>
        <w:rPr>
          <w:rFonts w:hint="eastAsia"/>
        </w:rPr>
        <w:t xml:space="preserve"> </w:t>
      </w:r>
      <w:r>
        <w:rPr>
          <w:rFonts w:hint="eastAsia"/>
        </w:rPr>
        <w:t>Hz</w:t>
      </w:r>
      <w:r>
        <w:rPr>
          <w:rFonts w:cs="宋体" w:hint="eastAsia"/>
        </w:rPr>
        <w:t>～</w:t>
      </w:r>
      <w:r>
        <w:rPr>
          <w:rFonts w:hint="eastAsia"/>
        </w:rPr>
        <w:t>2</w:t>
      </w:r>
      <w:r w:rsidR="00CB27E8">
        <w:rPr>
          <w:rFonts w:hint="eastAsia"/>
        </w:rPr>
        <w:t>0</w:t>
      </w:r>
      <w:r>
        <w:rPr>
          <w:rFonts w:hint="eastAsia"/>
        </w:rPr>
        <w:t>0</w:t>
      </w:r>
      <w:r>
        <w:rPr>
          <w:rFonts w:hint="eastAsia"/>
        </w:rPr>
        <w:t xml:space="preserve"> </w:t>
      </w:r>
      <w:r>
        <w:rPr>
          <w:rFonts w:hint="eastAsia"/>
        </w:rPr>
        <w:t>Hz</w:t>
      </w:r>
    </w:p>
    <w:p w14:paraId="65504A7E" w14:textId="18F0B4D6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(4)</w:t>
      </w:r>
      <w:r>
        <w:rPr>
          <w:rFonts w:hint="eastAsia"/>
        </w:rPr>
        <w:t>主要测量指标：同时测量</w:t>
      </w:r>
      <w:r>
        <w:rPr>
          <w:rFonts w:hint="eastAsia"/>
        </w:rPr>
        <w:t>a</w:t>
      </w:r>
      <w:r>
        <w:rPr>
          <w:rFonts w:hint="eastAsia"/>
        </w:rPr>
        <w:t>、</w:t>
      </w:r>
      <w:r>
        <w:rPr>
          <w:rFonts w:hint="eastAsia"/>
        </w:rPr>
        <w:t>v</w:t>
      </w:r>
      <w:r>
        <w:rPr>
          <w:rFonts w:hint="eastAsia"/>
        </w:rPr>
        <w:t>、</w:t>
      </w:r>
      <w:r>
        <w:rPr>
          <w:rFonts w:hint="eastAsia"/>
        </w:rPr>
        <w:t>s</w:t>
      </w:r>
      <w:r>
        <w:rPr>
          <w:rFonts w:hint="eastAsia"/>
        </w:rPr>
        <w:t>的有效值、峰值或峰峰值</w:t>
      </w:r>
    </w:p>
    <w:p w14:paraId="5446B870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 xml:space="preserve">(5) </w:t>
      </w:r>
      <w:r>
        <w:rPr>
          <w:rFonts w:hint="eastAsia"/>
        </w:rPr>
        <w:t>显示：</w:t>
      </w:r>
      <w:r>
        <w:rPr>
          <w:rFonts w:hint="eastAsia"/>
        </w:rPr>
        <w:t>128</w:t>
      </w:r>
      <w:r>
        <w:rPr>
          <w:rFonts w:hint="eastAsia"/>
        </w:rPr>
        <w:t>×</w:t>
      </w:r>
      <w:r>
        <w:rPr>
          <w:rFonts w:hint="eastAsia"/>
        </w:rPr>
        <w:t>64</w:t>
      </w:r>
      <w:r>
        <w:rPr>
          <w:rFonts w:hint="eastAsia"/>
        </w:rPr>
        <w:t>点阵</w:t>
      </w:r>
      <w:r>
        <w:rPr>
          <w:rFonts w:hint="eastAsia"/>
        </w:rPr>
        <w:t>OLED</w:t>
      </w:r>
    </w:p>
    <w:p w14:paraId="567254FA" w14:textId="0F9814D0" w:rsidR="00271897" w:rsidRDefault="006D21C4">
      <w:pPr>
        <w:spacing w:line="240" w:lineRule="auto"/>
        <w:ind w:firstLineChars="0" w:firstLine="0"/>
        <w:rPr>
          <w:rFonts w:hint="eastAsia"/>
        </w:rPr>
      </w:pPr>
      <w:r>
        <w:rPr>
          <w:rFonts w:hint="eastAsia"/>
        </w:rPr>
        <w:t xml:space="preserve">(6) </w:t>
      </w:r>
      <w:r>
        <w:rPr>
          <w:rFonts w:hint="eastAsia"/>
        </w:rPr>
        <w:t>硬件接口：</w:t>
      </w:r>
      <w:r>
        <w:rPr>
          <w:rFonts w:hint="eastAsia"/>
        </w:rPr>
        <w:t>USB</w:t>
      </w:r>
    </w:p>
    <w:p w14:paraId="7B32D2D9" w14:textId="6DF38BEC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</w:t>
      </w:r>
      <w:r w:rsidR="0030308C">
        <w:rPr>
          <w:rFonts w:hint="eastAsia"/>
        </w:rPr>
        <w:t>7</w:t>
      </w:r>
      <w:r>
        <w:rPr>
          <w:rFonts w:hint="eastAsia"/>
        </w:rPr>
        <w:t xml:space="preserve">) </w:t>
      </w:r>
      <w:r>
        <w:rPr>
          <w:rFonts w:hint="eastAsia"/>
        </w:rPr>
        <w:t>电源：</w:t>
      </w:r>
    </w:p>
    <w:p w14:paraId="67CFD028" w14:textId="0061F532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锂电池：充满电后，可连续工作</w:t>
      </w:r>
      <w:r w:rsidR="0030308C">
        <w:rPr>
          <w:rFonts w:hint="eastAsia"/>
        </w:rPr>
        <w:t>20</w:t>
      </w:r>
      <w:r>
        <w:rPr>
          <w:rFonts w:hint="eastAsia"/>
        </w:rPr>
        <w:t>小时以上</w:t>
      </w:r>
    </w:p>
    <w:p w14:paraId="2A717C27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外接电源：</w:t>
      </w:r>
      <w:r>
        <w:rPr>
          <w:rFonts w:hint="eastAsia"/>
        </w:rPr>
        <w:t>5V 1A USB</w:t>
      </w:r>
      <w:r>
        <w:rPr>
          <w:rFonts w:hint="eastAsia"/>
        </w:rPr>
        <w:t>接口电源</w:t>
      </w:r>
    </w:p>
    <w:p w14:paraId="5EB4B40A" w14:textId="5CC1D5C6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</w:t>
      </w:r>
      <w:r w:rsidR="0030308C">
        <w:rPr>
          <w:rFonts w:hint="eastAsia"/>
        </w:rPr>
        <w:t>8</w:t>
      </w:r>
      <w:r>
        <w:rPr>
          <w:rFonts w:hint="eastAsia"/>
        </w:rPr>
        <w:t xml:space="preserve">) </w:t>
      </w:r>
      <w:r>
        <w:rPr>
          <w:rFonts w:hint="eastAsia"/>
        </w:rPr>
        <w:t>外形尺寸：</w:t>
      </w:r>
      <w:r>
        <w:rPr>
          <w:rFonts w:hint="eastAsia"/>
        </w:rPr>
        <w:t>l</w:t>
      </w:r>
      <w:r>
        <w:rPr>
          <w:rFonts w:hint="eastAsia"/>
        </w:rPr>
        <w:t>×</w:t>
      </w:r>
      <w:r>
        <w:rPr>
          <w:rFonts w:hint="eastAsia"/>
        </w:rPr>
        <w:t>b</w:t>
      </w:r>
      <w:r>
        <w:rPr>
          <w:rFonts w:hint="eastAsia"/>
        </w:rPr>
        <w:t>×</w:t>
      </w:r>
      <w:r>
        <w:rPr>
          <w:rFonts w:hint="eastAsia"/>
        </w:rPr>
        <w:t>h</w:t>
      </w:r>
      <w:r>
        <w:rPr>
          <w:rFonts w:hint="eastAsia"/>
        </w:rPr>
        <w:t xml:space="preserve"> </w:t>
      </w:r>
      <w:r>
        <w:rPr>
          <w:rFonts w:hint="eastAsia"/>
        </w:rPr>
        <w:t>(mm)</w:t>
      </w:r>
      <w:r>
        <w:rPr>
          <w:rFonts w:hint="eastAsia"/>
        </w:rPr>
        <w:t>：</w:t>
      </w:r>
      <w:r>
        <w:rPr>
          <w:rFonts w:hint="eastAsia"/>
        </w:rPr>
        <w:t>170</w:t>
      </w:r>
      <w:r>
        <w:rPr>
          <w:rFonts w:hint="eastAsia"/>
        </w:rPr>
        <w:t>×</w:t>
      </w:r>
      <w:r>
        <w:rPr>
          <w:rFonts w:hint="eastAsia"/>
        </w:rPr>
        <w:t>75</w:t>
      </w:r>
      <w:r>
        <w:rPr>
          <w:rFonts w:hint="eastAsia"/>
        </w:rPr>
        <w:t>×</w:t>
      </w:r>
      <w:r>
        <w:rPr>
          <w:rFonts w:hint="eastAsia"/>
        </w:rPr>
        <w:t>24</w:t>
      </w:r>
      <w:r>
        <w:rPr>
          <w:rFonts w:hint="eastAsia"/>
        </w:rPr>
        <w:t xml:space="preserve"> </w:t>
      </w:r>
      <w:r>
        <w:rPr>
          <w:rFonts w:hint="eastAsia"/>
        </w:rPr>
        <w:t>（</w:t>
      </w:r>
      <w:r>
        <w:rPr>
          <w:rFonts w:hint="eastAsia"/>
        </w:rPr>
        <w:t>mm</w:t>
      </w:r>
      <w:r>
        <w:rPr>
          <w:rFonts w:hint="eastAsia"/>
        </w:rPr>
        <w:t>）。</w:t>
      </w:r>
    </w:p>
    <w:p w14:paraId="556BD599" w14:textId="23F3F7EB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(</w:t>
      </w:r>
      <w:r w:rsidR="0030308C">
        <w:rPr>
          <w:rFonts w:hint="eastAsia"/>
        </w:rPr>
        <w:t>9</w:t>
      </w:r>
      <w:r>
        <w:rPr>
          <w:rFonts w:hint="eastAsia"/>
        </w:rPr>
        <w:t xml:space="preserve">) </w:t>
      </w:r>
      <w:r>
        <w:rPr>
          <w:rFonts w:hint="eastAsia"/>
        </w:rPr>
        <w:t>质量：</w:t>
      </w:r>
      <w:r>
        <w:rPr>
          <w:rFonts w:hint="eastAsia"/>
        </w:rPr>
        <w:t>182</w:t>
      </w:r>
      <w:r>
        <w:rPr>
          <w:rFonts w:hint="eastAsia"/>
        </w:rPr>
        <w:t xml:space="preserve"> </w:t>
      </w:r>
      <w:r>
        <w:rPr>
          <w:rFonts w:hint="eastAsia"/>
        </w:rPr>
        <w:t>g</w:t>
      </w:r>
      <w:r>
        <w:rPr>
          <w:rFonts w:hint="eastAsia"/>
        </w:rPr>
        <w:t>。</w:t>
      </w:r>
      <w:r>
        <w:rPr>
          <w:rFonts w:hint="eastAsia"/>
        </w:rPr>
        <w:t xml:space="preserve">  </w:t>
      </w:r>
    </w:p>
    <w:p w14:paraId="24EE32FD" w14:textId="3E88EA55" w:rsidR="00271897" w:rsidRDefault="0030308C">
      <w:pPr>
        <w:spacing w:line="240" w:lineRule="auto"/>
        <w:ind w:firstLineChars="0" w:firstLine="0"/>
      </w:pPr>
      <w:r>
        <w:rPr>
          <w:rFonts w:hint="eastAsia"/>
        </w:rPr>
        <w:t>(10</w:t>
      </w:r>
      <w:r w:rsidR="006D21C4">
        <w:rPr>
          <w:rFonts w:hint="eastAsia"/>
        </w:rPr>
        <w:t xml:space="preserve">) </w:t>
      </w:r>
      <w:r w:rsidR="006D21C4">
        <w:rPr>
          <w:rFonts w:hint="eastAsia"/>
        </w:rPr>
        <w:t>使用条件：气</w:t>
      </w:r>
      <w:r w:rsidR="006D21C4">
        <w:rPr>
          <w:rFonts w:hint="eastAsia"/>
        </w:rPr>
        <w:t xml:space="preserve">    </w:t>
      </w:r>
      <w:r w:rsidR="006D21C4">
        <w:rPr>
          <w:rFonts w:hint="eastAsia"/>
        </w:rPr>
        <w:t>温：</w:t>
      </w:r>
      <w:r w:rsidR="006D21C4">
        <w:rPr>
          <w:rFonts w:hint="eastAsia"/>
        </w:rPr>
        <w:t>-10</w:t>
      </w:r>
      <w:r w:rsidR="006D21C4">
        <w:rPr>
          <w:rFonts w:hint="eastAsia"/>
        </w:rPr>
        <w:t xml:space="preserve"> </w:t>
      </w:r>
      <w:r w:rsidR="006D21C4">
        <w:rPr>
          <w:rFonts w:hint="eastAsia"/>
        </w:rPr>
        <w:t>℃</w:t>
      </w:r>
      <w:r w:rsidR="006D21C4">
        <w:rPr>
          <w:rFonts w:hint="eastAsia"/>
        </w:rPr>
        <w:t xml:space="preserve"> </w:t>
      </w:r>
      <w:r w:rsidR="006D21C4">
        <w:rPr>
          <w:rFonts w:hint="eastAsia"/>
        </w:rPr>
        <w:t>～</w:t>
      </w:r>
      <w:r w:rsidR="006D21C4">
        <w:rPr>
          <w:rFonts w:hint="eastAsia"/>
        </w:rPr>
        <w:t xml:space="preserve"> </w:t>
      </w:r>
      <w:r w:rsidR="006D21C4">
        <w:rPr>
          <w:rFonts w:hint="eastAsia"/>
        </w:rPr>
        <w:t>+50</w:t>
      </w:r>
      <w:r w:rsidR="006D21C4">
        <w:rPr>
          <w:rFonts w:hint="eastAsia"/>
        </w:rPr>
        <w:t xml:space="preserve"> </w:t>
      </w:r>
      <w:r w:rsidR="006D21C4">
        <w:rPr>
          <w:rFonts w:hint="eastAsia"/>
        </w:rPr>
        <w:t>℃</w:t>
      </w:r>
    </w:p>
    <w:p w14:paraId="6126D6AB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 xml:space="preserve">               </w:t>
      </w:r>
      <w:r>
        <w:rPr>
          <w:rFonts w:hint="eastAsia"/>
        </w:rPr>
        <w:t>相对湿度：</w:t>
      </w:r>
      <w:r>
        <w:rPr>
          <w:rFonts w:hint="eastAsia"/>
        </w:rPr>
        <w:t>25%</w:t>
      </w:r>
      <w:r>
        <w:rPr>
          <w:rFonts w:hint="eastAsia"/>
        </w:rPr>
        <w:t xml:space="preserve"> </w:t>
      </w:r>
      <w:r>
        <w:rPr>
          <w:rFonts w:hint="eastAsia"/>
        </w:rPr>
        <w:t>～</w:t>
      </w:r>
      <w:r>
        <w:rPr>
          <w:rFonts w:hint="eastAsia"/>
        </w:rPr>
        <w:t xml:space="preserve"> </w:t>
      </w:r>
      <w:r>
        <w:rPr>
          <w:rFonts w:hint="eastAsia"/>
        </w:rPr>
        <w:t>90%</w:t>
      </w:r>
    </w:p>
    <w:p w14:paraId="2A065842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 xml:space="preserve">               </w:t>
      </w:r>
      <w:r>
        <w:rPr>
          <w:rFonts w:hint="eastAsia"/>
        </w:rPr>
        <w:t>气</w:t>
      </w:r>
      <w:r>
        <w:rPr>
          <w:rFonts w:hint="eastAsia"/>
        </w:rPr>
        <w:t xml:space="preserve">    </w:t>
      </w:r>
      <w:r>
        <w:rPr>
          <w:rFonts w:hint="eastAsia"/>
        </w:rPr>
        <w:t>压：</w:t>
      </w:r>
      <w:r>
        <w:rPr>
          <w:rFonts w:hint="eastAsia"/>
        </w:rPr>
        <w:t>65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kPa</w:t>
      </w:r>
      <w:proofErr w:type="spellEnd"/>
      <w:r>
        <w:rPr>
          <w:rFonts w:hint="eastAsia"/>
        </w:rPr>
        <w:t xml:space="preserve"> </w:t>
      </w:r>
      <w:r>
        <w:rPr>
          <w:rFonts w:hint="eastAsia"/>
        </w:rPr>
        <w:t>～</w:t>
      </w:r>
      <w:r>
        <w:rPr>
          <w:rFonts w:hint="eastAsia"/>
        </w:rPr>
        <w:t xml:space="preserve"> </w:t>
      </w:r>
      <w:r>
        <w:rPr>
          <w:rFonts w:hint="eastAsia"/>
        </w:rPr>
        <w:t>108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kPa</w:t>
      </w:r>
      <w:proofErr w:type="spellEnd"/>
    </w:p>
    <w:p w14:paraId="5074924D" w14:textId="77777777" w:rsidR="00271897" w:rsidRDefault="00271897">
      <w:pPr>
        <w:spacing w:line="240" w:lineRule="auto"/>
        <w:ind w:firstLineChars="0" w:firstLine="0"/>
      </w:pPr>
      <w:bookmarkStart w:id="21" w:name="_Toc165686801"/>
      <w:bookmarkStart w:id="22" w:name="_Toc288116457"/>
      <w:bookmarkStart w:id="23" w:name="_Toc17971"/>
      <w:bookmarkStart w:id="24" w:name="_Toc340305464"/>
      <w:bookmarkStart w:id="25" w:name="_Toc340305367"/>
      <w:bookmarkStart w:id="26" w:name="_Toc4452"/>
      <w:bookmarkStart w:id="27" w:name="_Toc165686743"/>
      <w:bookmarkStart w:id="28" w:name="_Toc288383336"/>
    </w:p>
    <w:p w14:paraId="231D61E6" w14:textId="77777777" w:rsidR="00271897" w:rsidRDefault="006D21C4">
      <w:pPr>
        <w:pStyle w:val="1"/>
        <w:rPr>
          <w:rFonts w:ascii="黑体" w:hAnsi="黑体" w:cs="黑体"/>
        </w:rPr>
      </w:pPr>
      <w:bookmarkStart w:id="29" w:name="_Toc507591433"/>
      <w:bookmarkStart w:id="30" w:name="_Toc6928772"/>
      <w:r>
        <w:rPr>
          <w:rFonts w:ascii="黑体" w:hAnsi="黑体" w:cs="黑体" w:hint="eastAsia"/>
        </w:rPr>
        <w:lastRenderedPageBreak/>
        <w:t>3</w:t>
      </w:r>
      <w:r>
        <w:rPr>
          <w:rFonts w:ascii="黑体" w:hAnsi="黑体" w:cs="黑体" w:hint="eastAsia"/>
        </w:rPr>
        <w:t>、结构及功能</w:t>
      </w:r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</w:p>
    <w:p w14:paraId="39418ACC" w14:textId="0B64024B" w:rsidR="00271897" w:rsidRDefault="006D21C4">
      <w:pPr>
        <w:spacing w:line="240" w:lineRule="auto"/>
        <w:ind w:firstLine="420"/>
      </w:pPr>
      <w:r>
        <w:rPr>
          <w:rFonts w:hint="eastAsia"/>
        </w:rPr>
        <w:t>仪器的外形见图</w:t>
      </w:r>
      <w:r>
        <w:t>1</w:t>
      </w:r>
      <w:r>
        <w:rPr>
          <w:rFonts w:hint="eastAsia"/>
        </w:rPr>
        <w:t>和图</w:t>
      </w:r>
      <w:r>
        <w:rPr>
          <w:rFonts w:hint="eastAsia"/>
        </w:rPr>
        <w:t>2</w:t>
      </w:r>
      <w:r>
        <w:rPr>
          <w:rFonts w:hint="eastAsia"/>
        </w:rPr>
        <w:t>，它由振动传感器和主机组成。仪器外壳采用</w:t>
      </w:r>
      <w:r>
        <w:t>ABS</w:t>
      </w:r>
      <w:r>
        <w:rPr>
          <w:rFonts w:hint="eastAsia"/>
        </w:rPr>
        <w:t>塑料注塑而成，锂电池为三星</w:t>
      </w:r>
      <w:r>
        <w:rPr>
          <w:rFonts w:hint="eastAsia"/>
        </w:rPr>
        <w:t>S4</w:t>
      </w:r>
      <w:r>
        <w:rPr>
          <w:rFonts w:hint="eastAsia"/>
        </w:rPr>
        <w:t>电池，装在电池盒内，插上</w:t>
      </w:r>
      <w:r>
        <w:rPr>
          <w:rFonts w:hint="eastAsia"/>
        </w:rPr>
        <w:t>USB</w:t>
      </w:r>
      <w:r>
        <w:rPr>
          <w:rFonts w:hint="eastAsia"/>
        </w:rPr>
        <w:t>线能对电池进行充电，一般不需要取下电池充电。测量基本数据由</w:t>
      </w:r>
      <w:r>
        <w:rPr>
          <w:rFonts w:hint="eastAsia"/>
        </w:rPr>
        <w:t>128</w:t>
      </w:r>
      <w:r>
        <w:rPr>
          <w:rFonts w:hint="eastAsia"/>
        </w:rPr>
        <w:t>×</w:t>
      </w:r>
      <w:r>
        <w:rPr>
          <w:rFonts w:hint="eastAsia"/>
        </w:rPr>
        <w:t>64</w:t>
      </w:r>
      <w:r>
        <w:rPr>
          <w:rFonts w:hint="eastAsia"/>
        </w:rPr>
        <w:t>点阵</w:t>
      </w:r>
      <w:r>
        <w:rPr>
          <w:rFonts w:hint="eastAsia"/>
        </w:rPr>
        <w:t>OLED</w:t>
      </w:r>
      <w:r w:rsidR="00934E28">
        <w:rPr>
          <w:rFonts w:hint="eastAsia"/>
        </w:rPr>
        <w:t>显示</w:t>
      </w:r>
      <w:r>
        <w:rPr>
          <w:rFonts w:hint="eastAsia"/>
        </w:rPr>
        <w:t>。底部为</w:t>
      </w:r>
      <w:r>
        <w:rPr>
          <w:rFonts w:hint="eastAsia"/>
        </w:rPr>
        <w:t>USB</w:t>
      </w:r>
      <w:r>
        <w:rPr>
          <w:rFonts w:hint="eastAsia"/>
        </w:rPr>
        <w:t>插口和指示灯，</w:t>
      </w:r>
      <w:r>
        <w:rPr>
          <w:rFonts w:hint="eastAsia"/>
        </w:rPr>
        <w:t>USB</w:t>
      </w:r>
      <w:r>
        <w:rPr>
          <w:rFonts w:hint="eastAsia"/>
        </w:rPr>
        <w:t>插口用于充电，充电时绿色指示灯常亮，充满后指示灯熄灭（只有仪器关机充电时，充满后指示灯才会灭），红灯为过载指示灯。</w:t>
      </w:r>
    </w:p>
    <w:p w14:paraId="22769093" w14:textId="77777777" w:rsidR="00271897" w:rsidRDefault="006D21C4">
      <w:pPr>
        <w:spacing w:line="240" w:lineRule="auto"/>
        <w:ind w:firstLineChars="0" w:firstLine="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2CEA53CF" wp14:editId="349DE871">
            <wp:extent cx="3760470" cy="5016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1104" cy="5016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5106C" w14:textId="77777777" w:rsidR="00271897" w:rsidRDefault="006D21C4">
      <w:pPr>
        <w:spacing w:line="240" w:lineRule="auto"/>
        <w:ind w:firstLineChars="0" w:firstLine="0"/>
        <w:jc w:val="center"/>
      </w:pPr>
      <w:r>
        <w:rPr>
          <w:rFonts w:ascii="黑体" w:eastAsia="黑体" w:hAnsi="黑体" w:hint="eastAsia"/>
        </w:rPr>
        <w:t>图</w:t>
      </w:r>
      <w:r>
        <w:rPr>
          <w:rFonts w:ascii="黑体" w:eastAsia="黑体" w:hAnsi="黑体" w:hint="eastAsia"/>
        </w:rPr>
        <w:t xml:space="preserve">1 </w:t>
      </w:r>
      <w:r>
        <w:rPr>
          <w:rFonts w:ascii="黑体" w:eastAsia="黑体" w:hAnsi="黑体" w:hint="eastAsia"/>
        </w:rPr>
        <w:t>正面</w:t>
      </w:r>
      <w:r>
        <w:rPr>
          <w:rFonts w:hint="eastAsia"/>
        </w:rPr>
        <w:t xml:space="preserve"> </w:t>
      </w:r>
    </w:p>
    <w:p w14:paraId="26A3E1D8" w14:textId="77777777" w:rsidR="00271897" w:rsidRDefault="00271897">
      <w:pPr>
        <w:spacing w:line="240" w:lineRule="auto"/>
        <w:ind w:firstLine="420"/>
      </w:pPr>
    </w:p>
    <w:p w14:paraId="781BD071" w14:textId="77777777" w:rsidR="00271897" w:rsidRDefault="006D21C4">
      <w:pPr>
        <w:spacing w:line="240" w:lineRule="auto"/>
        <w:ind w:firstLineChars="0" w:firstLine="0"/>
        <w:jc w:val="center"/>
        <w:rPr>
          <w:sz w:val="24"/>
          <w:szCs w:val="30"/>
        </w:rPr>
      </w:pPr>
      <w:r>
        <w:rPr>
          <w:rFonts w:hint="eastAsia"/>
          <w:noProof/>
          <w:sz w:val="24"/>
          <w:szCs w:val="30"/>
        </w:rPr>
        <w:lastRenderedPageBreak/>
        <w:drawing>
          <wp:inline distT="0" distB="0" distL="0" distR="0" wp14:anchorId="28EB1264" wp14:editId="5D2D49E9">
            <wp:extent cx="3759200" cy="5014595"/>
            <wp:effectExtent l="0" t="0" r="0" b="0"/>
            <wp:docPr id="8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580" cy="501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868FF" w14:textId="77777777" w:rsidR="00271897" w:rsidRDefault="006D21C4">
      <w:pPr>
        <w:spacing w:line="240" w:lineRule="auto"/>
        <w:ind w:firstLineChars="0" w:firstLine="0"/>
        <w:jc w:val="center"/>
        <w:rPr>
          <w:rFonts w:eastAsia="黑体"/>
        </w:rPr>
      </w:pPr>
      <w:r>
        <w:rPr>
          <w:rFonts w:ascii="黑体" w:eastAsia="黑体" w:hAnsi="黑体" w:hint="eastAsia"/>
        </w:rPr>
        <w:t>图</w:t>
      </w:r>
      <w:r>
        <w:rPr>
          <w:rFonts w:ascii="黑体" w:eastAsia="黑体" w:hAnsi="黑体" w:hint="eastAsia"/>
        </w:rPr>
        <w:t xml:space="preserve">2 </w:t>
      </w:r>
      <w:r>
        <w:rPr>
          <w:rFonts w:ascii="黑体" w:eastAsia="黑体" w:hAnsi="黑体" w:hint="eastAsia"/>
        </w:rPr>
        <w:t>背面</w:t>
      </w:r>
    </w:p>
    <w:p w14:paraId="6980F8D8" w14:textId="77777777" w:rsidR="00271897" w:rsidRDefault="00271897">
      <w:pPr>
        <w:pStyle w:val="2"/>
      </w:pPr>
      <w:bookmarkStart w:id="31" w:name="_Toc23739"/>
    </w:p>
    <w:p w14:paraId="13D75A20" w14:textId="77777777" w:rsidR="00271897" w:rsidRDefault="006D21C4">
      <w:pPr>
        <w:pStyle w:val="2"/>
        <w:rPr>
          <w:szCs w:val="21"/>
        </w:rPr>
      </w:pPr>
      <w:bookmarkStart w:id="32" w:name="_Toc340305368"/>
      <w:bookmarkStart w:id="33" w:name="_Toc507591434"/>
      <w:bookmarkStart w:id="34" w:name="_Toc6928773"/>
      <w:r>
        <w:rPr>
          <w:rFonts w:ascii="黑体" w:hAnsi="黑体" w:cs="黑体" w:hint="eastAsia"/>
        </w:rPr>
        <w:t xml:space="preserve">3.1 </w:t>
      </w:r>
      <w:r>
        <w:rPr>
          <w:rFonts w:ascii="黑体" w:hAnsi="黑体" w:cs="黑体" w:hint="eastAsia"/>
        </w:rPr>
        <w:t>按键</w:t>
      </w:r>
      <w:bookmarkEnd w:id="31"/>
      <w:bookmarkEnd w:id="32"/>
      <w:bookmarkEnd w:id="33"/>
      <w:bookmarkEnd w:id="34"/>
    </w:p>
    <w:p w14:paraId="47A9476E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</w:rPr>
        <w:t>按键主要功能</w:t>
      </w:r>
    </w:p>
    <w:p w14:paraId="44261D94" w14:textId="77777777" w:rsidR="00271897" w:rsidRDefault="006D21C4">
      <w:pPr>
        <w:spacing w:line="240" w:lineRule="auto"/>
        <w:ind w:firstLineChars="0" w:firstLine="0"/>
      </w:pPr>
      <w:r>
        <w:rPr>
          <w:rFonts w:hint="eastAsia"/>
          <w:noProof/>
        </w:rPr>
        <w:drawing>
          <wp:inline distT="0" distB="0" distL="0" distR="0" wp14:anchorId="2D7969B4" wp14:editId="25D8F41C">
            <wp:extent cx="111125" cy="207010"/>
            <wp:effectExtent l="0" t="0" r="0" b="0"/>
            <wp:docPr id="2" name="图片 25" descr="按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5" descr="按键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125" cy="207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</w:rPr>
        <w:t>“开关机”键：向上推仪器开机，向下推关机</w:t>
      </w:r>
    </w:p>
    <w:p w14:paraId="05498FB6" w14:textId="77777777" w:rsidR="00271897" w:rsidRDefault="006D21C4">
      <w:pPr>
        <w:spacing w:line="240" w:lineRule="auto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19A839" wp14:editId="66574236">
                <wp:simplePos x="0" y="0"/>
                <wp:positionH relativeFrom="column">
                  <wp:posOffset>8255</wp:posOffset>
                </wp:positionH>
                <wp:positionV relativeFrom="paragraph">
                  <wp:posOffset>104775</wp:posOffset>
                </wp:positionV>
                <wp:extent cx="111125" cy="87630"/>
                <wp:effectExtent l="46355" t="53975" r="71120" b="74295"/>
                <wp:wrapNone/>
                <wp:docPr id="3" name="Auto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11125" cy="87630"/>
                        </a:xfrm>
                        <a:custGeom>
                          <a:avLst/>
                          <a:gdLst>
                            <a:gd name="T0" fmla="*/ 77818 w 21600"/>
                            <a:gd name="T1" fmla="*/ 0 h 21600"/>
                            <a:gd name="T2" fmla="*/ 77818 w 21600"/>
                            <a:gd name="T3" fmla="*/ 49324 h 21600"/>
                            <a:gd name="T4" fmla="*/ 16653 w 21600"/>
                            <a:gd name="T5" fmla="*/ 87630 h 21600"/>
                            <a:gd name="T6" fmla="*/ 111125 w 21600"/>
                            <a:gd name="T7" fmla="*/ 24662 h 21600"/>
                            <a:gd name="T8" fmla="*/ 17694720 60000 65536"/>
                            <a:gd name="T9" fmla="*/ 5898240 60000 65536"/>
                            <a:gd name="T10" fmla="*/ 5898240 60000 65536"/>
                            <a:gd name="T11" fmla="*/ 0 60000 65536"/>
                            <a:gd name="T12" fmla="*/ 12427 w 21600"/>
                            <a:gd name="T13" fmla="*/ 2912 h 21600"/>
                            <a:gd name="T14" fmla="*/ 18227 w 21600"/>
                            <a:gd name="T15" fmla="*/ 9246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21600" y="6079"/>
                              </a:moveTo>
                              <a:lnTo>
                                <a:pt x="15126" y="0"/>
                              </a:lnTo>
                              <a:lnTo>
                                <a:pt x="15126" y="2912"/>
                              </a:lnTo>
                              <a:lnTo>
                                <a:pt x="12427" y="2912"/>
                              </a:lnTo>
                              <a:cubicBezTo>
                                <a:pt x="5564" y="2912"/>
                                <a:pt x="0" y="7052"/>
                                <a:pt x="0" y="12158"/>
                              </a:cubicBezTo>
                              <a:lnTo>
                                <a:pt x="0" y="21600"/>
                              </a:lnTo>
                              <a:lnTo>
                                <a:pt x="6474" y="21600"/>
                              </a:lnTo>
                              <a:lnTo>
                                <a:pt x="6474" y="12158"/>
                              </a:lnTo>
                              <a:cubicBezTo>
                                <a:pt x="6474" y="10550"/>
                                <a:pt x="9139" y="9246"/>
                                <a:pt x="12427" y="9246"/>
                              </a:cubicBezTo>
                              <a:lnTo>
                                <a:pt x="15126" y="9246"/>
                              </a:lnTo>
                              <a:lnTo>
                                <a:pt x="15126" y="12158"/>
                              </a:lnTo>
                              <a:lnTo>
                                <a:pt x="21600" y="607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9" o:spid="_x0000_s1026" o:spt="100" style="position:absolute;left:0pt;margin-left:0.65pt;margin-top:8.25pt;height:6.9pt;width:8.75pt;rotation:11796480f;z-index:251660288;mso-width-relative:page;mso-height-relative:page;" fillcolor="#FFC000" filled="t" stroked="t" coordsize="21600,21600" o:gfxdata="UEsDBAoAAAAAAIdO4kAAAAAAAAAAAAAAAAAEAAAAZHJzL1BLAwQUAAAACACHTuJAp6DcZ9YAAAAG&#10;AQAADwAAAGRycy9kb3ducmV2LnhtbE2PwU7DMBBE70j8g7VI3KhdIkKUxqkQEoIDCLVw6c2Nt3FE&#10;vI5itwl8PdsTnFajGc2+qdaz78UJx9gF0rBcKBBITbAdtRo+P55uChAxGbKmD4QavjHCur68qExp&#10;w0QbPG1TK7iEYmk0uJSGUsrYOPQmLsKAxN4hjN4klmMr7WgmLve9vFUql950xB+cGfDRYfO1PXoN&#10;uzl/azfuXr3j80vx2v08FONh0vr6aqlWIBLO6S8MZ3xGh5qZ9uFINoqedcZBPvkdiLNd8JC9hkxl&#10;IOtK/sevfwFQSwMEFAAAAAgAh07iQO+xecXiAwAAnwoAAA4AAABkcnMvZTJvRG9jLnhtbK1Wba+b&#10;NhT+Pmn/wfLHSr1gwmt0uVV3q1tN6rZKzX6AAyagAWY2Cbn99TvHYAJdkk1V84EY/PjxOc95sR/f&#10;nZuanITSlWxTyh5cSkSbybxqDyn9c/fyNqZE97zNeS1bkdJXoem7p59/ehy6rfBkKetcKAIkrd4O&#10;XUrLvu+2jqOzUjRcP8hOtDBZSNXwHl7VwckVH4C9qR3PdUNnkCrvlMyE1vD1wzhJnwx/UYis/6Mo&#10;tOhJnVKwrTdPZZ57fDpPj3x7ULwrq2wyg3+HFQ2vWth0pvrAe06OqvoXVVNlSmpZ9A+ZbBxZFFUm&#10;jA/gDXO/8eZLyTthfAFxdDfLpH8cbfb76bMiVZ7SDSUtbyBE74+9NDuTTYL6DJ3eAuxL91mhh7r7&#10;JLO/NGnlc8nbg3ivlBxKwXOwiiHeWS3AFw1LyX74TeZAz4HeSHUuVEOUhJAwN3bxZz6DJuRsAvQ6&#10;B0ice5LBRwY/L6Akg6k4Cjcmfg7fIhXalh11/1FIM+anT7ofw5vDyAQnn1zcQSoUTQ2RfuOQKIpZ&#10;TAbisRBMmFZYIFsAXVJeB3kL0F020Hje1k82nn+L0V8AWRgGm1v2gRgzo1HkFmO4AI4y3qKMFkjP&#10;D0PvFiWU9rw3i8LEjzyXgIYuPINgE36rZbLAB3ESe/5dOFsG6f/g17G6YwhbBox5vhfd0oItI+Yl&#10;7KYWbBWx2LtDuQxZAgIv5YVcPths5aVN4OzcThkMIwJFl9JdbIqlkxqLBfMZSmI31h/Uwbk15TCj&#10;kxUa3Ef0xlTrFTQoj8stObiG8OAmnK3gkGkIj5Zw8OvihIKujP14h3GA8t+hytCTdygidOUdM1uB&#10;AbxHDYwtMCRDSsciJaUd4VwjT2InDapHNSYMGBG6kWlhsP0FVLdLMAuYN1psm4mdt/+dIb3gMA0m&#10;3yzE/k9QzCgjwhVodtxX2S/i69KGIAhHjS0eXDebjmGN3MBsuP7KPBbEVuMV6dqakWNubiCFnbf/&#10;416hH01G2D7439ClDZbtmoMzN3ODYOqx464Jg0MG8wUrAb2xTpqyXM1gDt3x8xIgS3XT/gv0mgPW&#10;kdHAq8lkIVkttQCjYSfM1XlgktbYezmPtKyr/KWqa/RRq8P+uVbkxKEOXl6e8fAbeVawusWcTwI4&#10;88yq76Boqh4uWHXVwImJrdnuU0OHMCc1Hs7jIb+X+Ssc1OZIhqyBWx0UZynVV0oGuCGlVP995EpQ&#10;Uv/awmGfMN8HWG9e/ACaP1Txcma/nOFtBlQp7Sk0MBw+9/AGS46dqg4l3gKMj63E+0dR4dFt7But&#10;ml7gFmREnm5seM1avhvU5V759A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RBgAAW0NvbnRlbnRfVHlwZXNdLnhtbFBLAQIUAAoAAAAAAIdO4kAA&#10;AAAAAAAAAAAAAAAGAAAAAAAAAAAAEAAAADMFAABfcmVscy9QSwECFAAUAAAACACHTuJAihRmPNEA&#10;AACUAQAACwAAAAAAAAABACAAAABXBQAAX3JlbHMvLnJlbHNQSwECFAAKAAAAAACHTuJAAAAAAAAA&#10;AAAAAAAABAAAAAAAAAAAABAAAAAAAAAAZHJzL1BLAQIUABQAAAAIAIdO4kCnoNxn1gAAAAYBAAAP&#10;AAAAAAAAAAEAIAAAACIAAABkcnMvZG93bnJldi54bWxQSwECFAAUAAAACACHTuJA77F5xeIDAACf&#10;CgAADgAAAAAAAAABACAAAAAlAQAAZHJzL2Uyb0RvYy54bWxQSwUGAAAAAAYABgBZAQAAeQcAAAAA&#10;" path="m21600,6079l15126,0,15126,2912,12427,2912c5564,2912,0,7052,0,12158l0,21600,6474,21600,6474,12158c6474,10550,9139,9246,12427,9246l15126,9246,15126,12158,21600,6079xe">
                <v:path o:connectlocs="400348,0;400348,200104;85674,355510;571702,100052" o:connectangles="247,82,82,0"/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“确认”键，进入下一级菜单或确认操作</w:t>
      </w:r>
    </w:p>
    <w:p w14:paraId="721ADD88" w14:textId="77777777" w:rsidR="00271897" w:rsidRDefault="006D21C4">
      <w:pPr>
        <w:spacing w:line="240" w:lineRule="auto"/>
        <w:ind w:firstLineChars="0" w:firstLine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93F19A" wp14:editId="12A86E93">
                <wp:simplePos x="0" y="0"/>
                <wp:positionH relativeFrom="column">
                  <wp:posOffset>584835</wp:posOffset>
                </wp:positionH>
                <wp:positionV relativeFrom="paragraph">
                  <wp:posOffset>20320</wp:posOffset>
                </wp:positionV>
                <wp:extent cx="914400" cy="914400"/>
                <wp:effectExtent l="635" t="0" r="0" b="5080"/>
                <wp:wrapNone/>
                <wp:docPr id="4" name="Auto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14400" cy="914400"/>
                        </a:xfrm>
                        <a:custGeom>
                          <a:avLst/>
                          <a:gdLst>
                            <a:gd name="T0" fmla="*/ 457200 w 21600"/>
                            <a:gd name="T1" fmla="*/ 0 h 21600"/>
                            <a:gd name="T2" fmla="*/ 114300 w 21600"/>
                            <a:gd name="T3" fmla="*/ 457200 h 21600"/>
                            <a:gd name="T4" fmla="*/ 457200 w 21600"/>
                            <a:gd name="T5" fmla="*/ 228600 h 21600"/>
                            <a:gd name="T6" fmla="*/ 800100 w 21600"/>
                            <a:gd name="T7" fmla="*/ 457200 h 21600"/>
                            <a:gd name="T8" fmla="*/ 0 60000 65536"/>
                            <a:gd name="T9" fmla="*/ 0 60000 65536"/>
                            <a:gd name="T10" fmla="*/ 0 60000 65536"/>
                            <a:gd name="T11" fmla="*/ 0 60000 65536"/>
                            <a:gd name="T12" fmla="*/ 0 w 21600"/>
                            <a:gd name="T13" fmla="*/ 0 h 21600"/>
                            <a:gd name="T14" fmla="*/ 21600 w 21600"/>
                            <a:gd name="T15" fmla="*/ 7713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5400" y="10800"/>
                              </a:moveTo>
                              <a:cubicBezTo>
                                <a:pt x="5400" y="7817"/>
                                <a:pt x="7817" y="5400"/>
                                <a:pt x="10800" y="5400"/>
                              </a:cubicBezTo>
                              <a:cubicBezTo>
                                <a:pt x="13782" y="5400"/>
                                <a:pt x="16199" y="7817"/>
                                <a:pt x="16199" y="10799"/>
                              </a:cubicBezTo>
                              <a:lnTo>
                                <a:pt x="21600" y="10800"/>
                              </a:lnTo>
                              <a:cubicBezTo>
                                <a:pt x="21600" y="4835"/>
                                <a:pt x="16764" y="0"/>
                                <a:pt x="10800" y="0"/>
                              </a:cubicBezTo>
                              <a:cubicBezTo>
                                <a:pt x="4835" y="0"/>
                                <a:pt x="0" y="4835"/>
                                <a:pt x="0" y="10800"/>
                              </a:cubicBezTo>
                              <a:lnTo>
                                <a:pt x="5400" y="10800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40" o:spid="_x0000_s1026" o:spt="100" style="position:absolute;left:0pt;margin-left:46.05pt;margin-top:1.6pt;height:72pt;width:72pt;z-index:251661312;mso-width-relative:page;mso-height-relative:page;" filled="f" stroked="f" coordsize="21600,21600" o:gfxdata="UEsDBAoAAAAAAIdO4kAAAAAAAAAAAAAAAAAEAAAAZHJzL1BLAwQUAAAACACHTuJAVFckmNcAAAAI&#10;AQAADwAAAGRycy9kb3ducmV2LnhtbE2Py07DMBBF90j8gzVI7KgTt+ojjVOhEsSGItHwAW48JFHj&#10;cRS7r79nWMHy6h7dOZNvrq4XZxxD50lDOklAINXedtRo+Kpen5YgQjRkTe8JNdwwwKa4v8tNZv2F&#10;PvG8j43gEQqZ0dDGOGRShrpFZ8LED0jcffvRmchxbKQdzYXHXS9VksylMx3xhdYMuG2xPu5PTsPz&#10;brurq6os08X7x1u7DOXLbXbU+vEhTdYgIl7jHwy/+qwOBTsd/IlsEL2GlUqZ1DBVILhW0znnA3Oz&#10;hQJZ5PL/A8UPUEsDBBQAAAAIAIdO4kBF26XTfwMAALEJAAAOAAAAZHJzL2Uyb0RvYy54bWytVu2O&#10;2yoQ/V+p74D4eaWuTb6cjdZb9UOtKvVLqu8DEIxjqza4QNbZPn2HsZ3gbLKqru4fC8zhzMyZGeDu&#10;9aGpyYM0ttIqpewmpkQqofNK7VL6b/bh1ZoS67jKea2VTOmjtPT1/csXd127kTNd6jqXhgCJspuu&#10;TWnpXLuJIitK2XB7o1upYLHQpuEOpmYX5YZ3wN7U0SyOV1GnTd4aLaS18Pd9v0jvkb8opHDfisJK&#10;R+qUgm8Ovwa/W/+N7u/4Zmd4W1ZicIP/By8aXikweqR6zx0ne1M9oWoqYbTVhbsRuol0UVRCYgwQ&#10;DYvPovlR8lZiLCCObY8y2f+PVnx9+G5Ilad0QYniDaTozd5ptEwWqE/X2g3AfrTfjY/Qtp+1+GmJ&#10;0u9KrnbyjTG6KyXPwSvm9YwmG/zEwlay7b7oHOg50KNUh8I0nhBEIAfMyOMxI/LgiICft2yxiCFv&#10;ApaGsbfAN+Nmsbfuo9RIxB8+W9cnNIcRpiMfgsqApGhqyO0/EVksE6gd0pEZWwH7sGVEsgAZk/Iy&#10;aBaAGFvMr9PNA+Rg+AonZOAvXVwGyNlsDUFc83MVINcxlNjVsJMA+byf0NJHP2MCxoF0tVzOV+dK&#10;3v4tkIXZeZaSTbPzjHEWpuhq1CxMz1UVWZgaLJqrxROmJknYPEwM1O1urExejsUqDmqoVhgRaKmU&#10;ZmvskFZb3xm+dqH+s767+AZgvrZP6NsJGuL26Dn24gU0iO23j+QQmocvr8LZBA4F5eFJCIe4TkEY&#10;OHP9aZv5BMB5m3mJ4cTNvIhw5mYMTYED3HkN0BcYki6lfT+Schz5tUY/yEwjynk1lngggA8shoIe&#10;3DiBxH5bibfy98UtyZqh42AcuXDu40FSPAf6hZ47XPExTqins2HbPFn38j8hXLFbaAcwde4DO66w&#10;OAEMePHEVq3CcAaVziQYMZf8Ou1YrOej/KgAWyWrvgKGc/A8/lHhKe101u9Bah/hhKmv3XOz/d8w&#10;g1PGMZie+WLKR4iotZW9aL6iUL1jaaGSpxtC6Q9VXWOea+yh4w8A+j94d/nryj8g7Gar80e4uozu&#10;3w3wzoFBqc1vSjp4M6TU/tpzIympPym4/vCGgqLHCZ6hUPnhyjZc4UoAVUodhab3w3cOZqDMvjXV&#10;rgRLfecp7W/kovJXG/rXezVM4F2AIQ9vGP/wCOeIOr207v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7wUAAFtDb250ZW50X1R5cGVzXS54bWxQ&#10;SwECFAAKAAAAAACHTuJAAAAAAAAAAAAAAAAABgAAAAAAAAAAABAAAADRBAAAX3JlbHMvUEsBAhQA&#10;FAAAAAgAh07iQIoUZjzRAAAAlAEAAAsAAAAAAAAAAQAgAAAA9QQAAF9yZWxzLy5yZWxzUEsBAhQA&#10;CgAAAAAAh07iQAAAAAAAAAAAAAAAAAQAAAAAAAAAAAAQAAAAAAAAAGRycy9QSwECFAAUAAAACACH&#10;TuJAVFckmNcAAAAIAQAADwAAAAAAAAABACAAAAAiAAAAZHJzL2Rvd25yZXYueG1sUEsBAhQAFAAA&#10;AAgAh07iQEXbpdN/AwAAsQkAAA4AAAAAAAAAAQAgAAAAJgEAAGRycy9lMm9Eb2MueG1sUEsFBgAA&#10;AAAGAAYAWQEAABcHAAAAAA==&#10;" path="m5400,10800c5400,7817,7817,5400,10800,5400c13782,5400,16199,7817,16199,10799l21600,10800c21600,4835,16764,0,10800,0c4835,0,0,4835,0,10800l5400,10800xe">
                <v:path o:connectlocs="19354800,0;4838700,19354800;19354800,9677400;33870900,19354800" o:connectangles="0,0,0,0"/>
                <v:fill on="f" focussize="0,0"/>
                <v:stroke on="f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 wp14:anchorId="62A6B7C5" wp14:editId="30E4ED83">
            <wp:extent cx="111125" cy="142875"/>
            <wp:effectExtent l="0" t="0" r="0" b="0"/>
            <wp:docPr id="5" name="Picture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 descr="图片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11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hint="eastAsia"/>
        </w:rPr>
        <w:t>“返回”键，退到上一级菜单或取消操作</w:t>
      </w:r>
    </w:p>
    <w:p w14:paraId="0BB18EE3" w14:textId="77777777" w:rsidR="00271897" w:rsidRDefault="006D21C4">
      <w:pPr>
        <w:spacing w:line="240" w:lineRule="auto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789879" wp14:editId="027E4AA7">
                <wp:simplePos x="0" y="0"/>
                <wp:positionH relativeFrom="column">
                  <wp:posOffset>27305</wp:posOffset>
                </wp:positionH>
                <wp:positionV relativeFrom="paragraph">
                  <wp:posOffset>78105</wp:posOffset>
                </wp:positionV>
                <wp:extent cx="76200" cy="94615"/>
                <wp:effectExtent l="0" t="34608" r="41593" b="41592"/>
                <wp:wrapNone/>
                <wp:docPr id="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76200" cy="94615"/>
                        </a:xfrm>
                        <a:prstGeom prst="triangle">
                          <a:avLst>
                            <a:gd name="adj" fmla="val 5575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5" o:spid="_x0000_s1026" o:spt="5" type="#_x0000_t5" style="position:absolute;left:0pt;margin-left:2.15pt;margin-top:6.15pt;height:7.45pt;width:6pt;rotation:5898240f;z-index:251657216;mso-width-relative:page;mso-height-relative:page;" fillcolor="#FFC000" filled="t" stroked="t" coordsize="21600,21600" o:gfxdata="UEsDBAoAAAAAAIdO4kAAAAAAAAAAAAAAAAAEAAAAZHJzL1BLAwQUAAAACACHTuJAbELE9dMAAAAG&#10;AQAADwAAAGRycy9kb3ducmV2LnhtbE2OzU7DMBCE70i8g7VIXBB1YqqCQpwKgSq4tnCAmxsvSUS8&#10;G9nuDzw92xOcRrMzmv3q5TGMao8xDUwWylkBCqllP1Bn4e11dX0HKmVH3o1MaOEbEyyb87PaVZ4P&#10;tMb9JndKRihVzkKf81Rpndoeg0sznpAk++QYXBYbO+2jO8h4GLUpioUObiD50LsJH3tsvza7YOHq&#10;/ellpdccP8zDz5yfc+DSBWsvL8riHlTGY/4rwwlf0KERpi3vyCc1WpjfSFHORvQUL0S3FsytAd3U&#10;+j9+8wtQSwMEFAAAAAgAh07iQGubLYgtAgAAYQQAAA4AAABkcnMvZTJvRG9jLnhtbK1U227bMAx9&#10;H7B/EPS+OE7jpDXiFEWKDAO6tUC3D1Bk2dam2yglTvb1o2Q3S7eXYZgfBFGkjg4PSa9uj1qRgwAv&#10;raloPplSIgy3tTRtRb983r67psQHZmqmrBEVPQlPb9dv36x6V4qZ7ayqBRAEMb7sXUW7EFyZZZ53&#10;QjM/sU4YdDYWNAtoQpvVwHpE1yqbTaeLrLdQO7BceI+n94OTrhN+0wgeHpvGi0BURZFbSCukdRfX&#10;bL1iZQvMdZKPNNg/sNBMGnz0DHXPAiN7kH9AacnBetuECbc6s00juUg5YDb59LdsnjvmRMoFxfHu&#10;LJP/f7D80+EJiKwrepVTYpjGGt3tg01Pk6siCtQ7X2Lcs3uCmKJ3D5Z/88TYTcdMK+4AbN8JViOt&#10;PMZnry5Ew+NVsus/2hrhGcInrY4NaAIWa1LMp/FLp6gJOaYCnc4FEsdAOB4uF1hzSjh6buaLPLHL&#10;WBmBIjMHPrwXVpO4qWgAifxUVJCV7PDgQ6pQPabJ6q+UNFphvQ9MkaJYFqkfEHAMxt0LZErcKllv&#10;pVLJgHa3UUDwakW3202kH3NHfS7DlCE9ki1mRWLxyuf/DkLLgCOipK7o9SDT8I4yo9RR3aFKO1uf&#10;UOmkKeqEc4kydBZ+UNJjj1fUf98zEJSoDwardZPP53EokjEvljM04NKzu/QwwxEKZaVk2G7CMEh7&#10;B7Lt8KU85WhsbKBGhpdWGFiNZLGPk0rjzMVBubRT1K8/w/on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bELE9dMAAAAGAQAADwAAAAAAAAABACAAAAAiAAAAZHJzL2Rvd25yZXYueG1sUEsBAhQAFAAA&#10;AAgAh07iQGubLYgtAgAAYQQAAA4AAAAAAAAAAQAgAAAAIgEAAGRycy9lMm9Eb2MueG1sUEsFBgAA&#10;AAAGAAYAWQEAAMEFAAAAAA==&#10;" adj="12042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“右”键</w:t>
      </w:r>
    </w:p>
    <w:p w14:paraId="35C36445" w14:textId="77777777" w:rsidR="00271897" w:rsidRDefault="006D21C4">
      <w:pPr>
        <w:spacing w:line="240" w:lineRule="auto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202A356" wp14:editId="7A40FCB2">
                <wp:simplePos x="0" y="0"/>
                <wp:positionH relativeFrom="column">
                  <wp:posOffset>27305</wp:posOffset>
                </wp:positionH>
                <wp:positionV relativeFrom="paragraph">
                  <wp:posOffset>78740</wp:posOffset>
                </wp:positionV>
                <wp:extent cx="81280" cy="107315"/>
                <wp:effectExtent l="63182" t="13018" r="32703" b="58102"/>
                <wp:wrapNone/>
                <wp:docPr id="30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81280" cy="107315"/>
                        </a:xfrm>
                        <a:prstGeom prst="triangle">
                          <a:avLst>
                            <a:gd name="adj" fmla="val 48435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6" o:spid="_x0000_s1026" o:spt="5" type="#_x0000_t5" style="position:absolute;left:0pt;margin-left:2.15pt;margin-top:6.2pt;height:8.45pt;width:6.4pt;rotation:-5898240f;z-index:251658240;mso-width-relative:page;mso-height-relative:page;" fillcolor="#FFC000" filled="t" stroked="t" coordsize="21600,21600" o:gfxdata="UEsDBAoAAAAAAIdO4kAAAAAAAAAAAAAAAAAEAAAAZHJzL1BLAwQUAAAACACHTuJA61jSOtYAAAAG&#10;AQAADwAAAGRycy9kb3ducmV2LnhtbE2OS0/CQBSF9yb8h8k1cSfTB0GsnZKocWUiUHHh7tK5tsXO&#10;ndoZoPx7h5UuzyPnfPlyNJ040uBaywriaQSCuLK65VrB9v3ldgHCeWSNnWVScCYHy2JylWOm7Yk3&#10;dCx9LcIIuwwVNN73mZSuasigm9qeOGRfdjDogxxqqQc8hXHTySSK5tJgy+GhwZ6eGqq+y4NRgOv9&#10;mCxePz/STbmKH3+2dC6f35S6uY6jBxCeRv9Xhgt+QIciMO3sgbUTnYJZGorBTmYgLvFdDGKnILlP&#10;QRa5/I9f/AJQSwMEFAAAAAgAh07iQBhyIf8sAgAAYwQAAA4AAABkcnMvZTJvRG9jLnhtbK1U224T&#10;MRB9R+IfLL+TzebWdJVNVaUKQipQqfABju3dNfjG2MmmfD1jb5qm8IIQebB2POPjM+d4sro5Gk0O&#10;EoJytqblaEyJtNwJZduafv2yfbekJERmBdPOypo+yUBv1m/frHpfyYnrnBYSCILYUPW+pl2MviqK&#10;wDtpWBg5Ly0mGweGRQyhLQSwHtGNLibj8aLoHQgPjssQcPduSNJ1xm8ayePnpgkyEl1T5BbzCnnd&#10;pbVYr1jVAvOd4ica7B9YGKYsXnqGumORkT2oP6CM4uCCa+KIO1O4plFc5h6wm3L8WzePHfMy94Li&#10;BH+WKfw/WP7p8ABEiZpOUR7LDHp0u48uX02miyRQ70OFdY/+AVKLwd87/j0Q6zYds628BXB9J5lA&#10;WmWqL14dSEHAo2TXf3QC4RnCZ62ODRgCDj0pF+gl/vI2ikKO2aGns0PyGAnHzWU5WSJPjplyfDUt&#10;5/k+ViWoxM1DiO+lMyR91DSCQoY6acgqdrgPMXskTo0y8Y2Sxmh0/MA0mS1n02fAU3HxAplbd1qJ&#10;rdI6B9DuNhoIHq3pdrtJ/FP3qNBlmbakr+n1fDLPLF7lwt9BGBVxSLQyKMCg03CPtiexk76DTzsn&#10;nlDrrCoKhZOJMnQOflLS4yuvafixZyAp0R8s+nVdzmZpLHIwm19NMIDLzO4ywyxHKJSVkuFzE4dR&#10;2ntQbZeMzD1al55Qo+LzYxhYncjiS84qnaYujcplnKte/hvW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DrWNI61gAAAAYBAAAPAAAAAAAAAAEAIAAAACIAAABkcnMvZG93bnJldi54bWxQSwECFAAU&#10;AAAACACHTuJAGHIh/ywCAABjBAAADgAAAAAAAAABACAAAAAlAQAAZHJzL2Uyb0RvYy54bWxQSwUG&#10;AAAAAAYABgBZAQAAwwUAAAAA&#10;" adj="10462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“左”键</w:t>
      </w:r>
    </w:p>
    <w:p w14:paraId="23EA81B0" w14:textId="77777777" w:rsidR="00271897" w:rsidRDefault="006D21C4">
      <w:pPr>
        <w:spacing w:line="240" w:lineRule="auto"/>
        <w:ind w:firstLine="42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2B436F" wp14:editId="58C6BC16">
                <wp:simplePos x="0" y="0"/>
                <wp:positionH relativeFrom="column">
                  <wp:posOffset>31750</wp:posOffset>
                </wp:positionH>
                <wp:positionV relativeFrom="paragraph">
                  <wp:posOffset>89535</wp:posOffset>
                </wp:positionV>
                <wp:extent cx="107315" cy="76200"/>
                <wp:effectExtent l="25400" t="25400" r="45085" b="25400"/>
                <wp:wrapNone/>
                <wp:docPr id="29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7315" cy="76200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8" o:spid="_x0000_s1026" o:spt="5" type="#_x0000_t5" style="position:absolute;left:0pt;margin-left:2.5pt;margin-top:7.05pt;height:6pt;width:8.45pt;z-index:251659264;mso-width-relative:page;mso-height-relative:page;" fillcolor="#FFC000" filled="t" stroked="t" coordsize="21600,21600" o:gfxdata="UEsDBAoAAAAAAIdO4kAAAAAAAAAAAAAAAAAEAAAAZHJzL1BLAwQUAAAACACHTuJAKGuhytYAAAAG&#10;AQAADwAAAGRycy9kb3ducmV2LnhtbE2PQU/DMAyF70j8h8hI3FiaARUrTSeE4DAkJOi4cMsa01Qk&#10;Tmmydfx7zAlO1vOz3vtcr4/BiwNOaYikQS0KEEhdtAP1Gt62jxc3IFI2ZI2PhBq+McG6OT2pTWXj&#10;TK94aHMvOIRSZTS4nMdKytQ5DCYt4ojE3kecgsksp17aycwcHrxcFkUpgxmIG5wZ8d5h99nug4an&#10;h3Zz55/9e7mhy5evreudX81an5+p4hZExmP+O4ZffEaHhpl2cU82Ca/hmj/JvL5SINheqhWIHc9S&#10;gWxq+R+/+QFQSwMEFAAAAAgAh07iQFNStxYfAgAAVAQAAA4AAABkcnMvZTJvRG9jLnhtbK1U247a&#10;MBB9r9R/sPxekrCwCxFhtWJFVWnbrrTtBxjHSdz61rEh0K/v2AEW2peqah4sj2fm+MwZTxb3e63I&#10;ToCX1lS0GOWUCMNtLU1b0a9f1u9mlPjATM2UNaKiB+Hp/fLtm0XvSjG2nVW1AIIgxpe9q2gXgiuz&#10;zPNOaOZH1gmDzsaCZgFNaLMaWI/oWmXjPL/Negu1A8uF93j6ODjpMuE3jeDhc9N4EYiqKHILaYW0&#10;buKaLResbIG5TvIjDfYPLDSTBi89Qz2ywMgW5B9QWnKw3jZhxK3ObNNILlINWE2R/1bNS8ecSLWg&#10;ON6dZfL/D5Z/2j0DkXVFx3NKDNPYo4dtsOlqcjOLAvXOlxj34p4hlujdk+XfPTF21THTigcA23eC&#10;1UiriPHZVUI0PKaSTf/R1gjPED5ptW9AR0BUgexTSw7nloh9IBwPi/zupphSwtF1d4sdTxew8pTr&#10;wIf3wmoSNxUNIJGSiqKxku2efEhNqY+VsfobJY1W2OIdU2Sa43cEPAZnrDxBplqtkvVaKpUMaDcr&#10;BQRTK7per16T/WWYMqSv6Hw6niYWVz7/dxBaBpwKJXVFZ5HjiaQyR3WjoENjNrY+oLhgh6eNo4ib&#10;zsJPSnp81hX1P7YMBCXqg8EGzYvJJM5BMibTuzEacOnZXHqY4QiFslIybFdhmJ2tA9l2eFORajQ2&#10;vplGhlP3B1ZHsvh0cXc1G5d2inr9GSx/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hrocrWAAAA&#10;BgEAAA8AAAAAAAAAAQAgAAAAIgAAAGRycy9kb3ducmV2LnhtbFBLAQIUABQAAAAIAIdO4kBTUrcW&#10;HwIAAFQEAAAOAAAAAAAAAAEAIAAAACUBAABkcnMvZTJvRG9jLnhtbFBLBQYAAAAABgAGAFkBAAC2&#10;BQAAAAA=&#10;" adj="10800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“上”键</w:t>
      </w:r>
    </w:p>
    <w:p w14:paraId="767DEF83" w14:textId="77777777" w:rsidR="00271897" w:rsidRDefault="006D21C4">
      <w:pPr>
        <w:spacing w:line="240" w:lineRule="auto"/>
        <w:ind w:firstLine="42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2A6BC3" wp14:editId="0574F488">
                <wp:simplePos x="0" y="0"/>
                <wp:positionH relativeFrom="column">
                  <wp:posOffset>37465</wp:posOffset>
                </wp:positionH>
                <wp:positionV relativeFrom="paragraph">
                  <wp:posOffset>113030</wp:posOffset>
                </wp:positionV>
                <wp:extent cx="107315" cy="86995"/>
                <wp:effectExtent l="25400" t="0" r="45085" b="40005"/>
                <wp:wrapNone/>
                <wp:docPr id="28" name="Auto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107315" cy="86995"/>
                        </a:xfrm>
                        <a:prstGeom prst="triangle">
                          <a:avLst>
                            <a:gd name="adj" fmla="val 50000"/>
                          </a:avLst>
                        </a:prstGeom>
                        <a:solidFill>
                          <a:srgbClr val="FFC000"/>
                        </a:solidFill>
                        <a:ln w="9525">
                          <a:solidFill>
                            <a:srgbClr val="FFC000"/>
                          </a:solidFill>
                          <a:miter lim="800000"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37" o:spid="_x0000_s1026" o:spt="5" type="#_x0000_t5" style="position:absolute;left:0pt;margin-left:2.95pt;margin-top:8.9pt;height:6.85pt;width:8.45pt;rotation:11796480f;z-index:251662336;mso-width-relative:page;mso-height-relative:page;" fillcolor="#FFC000" filled="t" stroked="t" coordsize="21600,21600" o:gfxdata="UEsDBAoAAAAAAIdO4kAAAAAAAAAAAAAAAAAEAAAAZHJzL1BLAwQUAAAACACHTuJAimcU+dQAAAAG&#10;AQAADwAAAGRycy9kb3ducmV2LnhtbE2PQU/DMAyF70j8h8hI3Fjasg1Wmu6AVHHZAQbinDWmDSRO&#10;1WRb+PeYE5ws+z0/f2622TtxwjnaQArKRQECqQ/G0qDg7bW7uQcRkyajXSBU8I0Rtu3lRaNrE870&#10;gqd9GgSHUKy1gjGlqZYy9iN6HRdhQmLtI8xeJ27nQZpZnzncO1kVxVp6bYkvjHrCxxH7r/3RM0a3&#10;21B+ys/m3X2W1q6X3S4vlbq+KosHEAlz+jPDLz7vQMtMh3AkE4VTsNqwkcd3/ADLVcX1oOC2XIFs&#10;G/kfv/0BUEsDBBQAAAAIAIdO4kAPtt3rLAIAAGMEAAAOAAAAZHJzL2Uyb0RvYy54bWytVNuO0zAQ&#10;fUfiHyy/0yTdZttGTVerroqQFnalhQ9wHScx+MbYbVq+nrF7oQsvCJEHy+MZH585M5PF3V4rshPg&#10;pTU1LUY5JcJw20jT1fTL5/W7GSU+MNMwZY2o6UF4erd8+2YxuEqMbW9VI4AgiPHV4Grah+CqLPO8&#10;F5r5kXXCoLO1oFlAE7qsATYgulbZOM9vs8FC48By4T2ePhyddJnw21bw8NS2XgSiaorcQlohrZu4&#10;ZssFqzpgrpf8RIP9AwvNpMFHL1APLDCyBfkHlJYcrLdtGHGrM9u2kouUA2ZT5L9l89IzJ1IuKI53&#10;F5n8/4Pln3bPQGRT0zFWyjCNNbrfBpueJjfTKNDgfIVxL+4ZYorePVr+zRNjVz0znbgHsEMvWIO0&#10;ihifvboQDY9XyWb4aBuEZwiftNq3oAlYrEmRz/L4pWMUhexThQ6XCol9IBwPi3x6U5SUcHTNbufz&#10;Mr3HqggVuTnw4b2wmsRNTQNIZKiihqxiu0cfUo2aU6Ks+UpJqxVWfMcUKROFmMAlGHdnyJS6VbJZ&#10;S6WSAd1mpYDg1Zqu16vI/3jZX4cpQ4aazstxmVi88vm/g9Ay4JAoqTHpyPH8jjInsaO+xzptbHNA&#10;rZOq2O84mShDb+EHJQN2eU399y0DQYn6YLBe82IyiWORjEk5HaMB157NtYcZjlAoKyXH7SocR2nr&#10;QHZ9LGTK0djYQq0M52Y4sjqRxU5OEp+mLo7KtZ2ifv0blj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imcU+dQAAAAGAQAADwAAAAAAAAABACAAAAAiAAAAZHJzL2Rvd25yZXYueG1sUEsBAhQAFAAA&#10;AAgAh07iQA+23essAgAAYwQAAA4AAAAAAAAAAQAgAAAAIwEAAGRycy9lMm9Eb2MueG1sUEsFBgAA&#10;AAAGAAYAWQEAAMEFAAAAAA==&#10;" adj="10800">
                <v:fill on="t" focussize="0,0"/>
                <v:stroke color="#FFC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>“下”键</w:t>
      </w:r>
    </w:p>
    <w:p w14:paraId="585A65BB" w14:textId="77777777" w:rsidR="00271897" w:rsidRDefault="00271897">
      <w:pPr>
        <w:spacing w:line="240" w:lineRule="auto"/>
        <w:ind w:firstLineChars="0" w:firstLine="0"/>
        <w:rPr>
          <w:bCs/>
          <w:szCs w:val="24"/>
        </w:rPr>
      </w:pPr>
    </w:p>
    <w:p w14:paraId="1EFD9B91" w14:textId="77777777" w:rsidR="00271897" w:rsidRDefault="006D21C4">
      <w:pPr>
        <w:spacing w:line="240" w:lineRule="auto"/>
        <w:ind w:firstLineChars="0" w:firstLine="0"/>
        <w:jc w:val="center"/>
        <w:rPr>
          <w:bCs/>
          <w:szCs w:val="21"/>
        </w:rPr>
      </w:pPr>
      <w:bookmarkStart w:id="35" w:name="_Toc165686754"/>
      <w:bookmarkStart w:id="36" w:name="_Toc165686812"/>
      <w:r>
        <w:rPr>
          <w:rFonts w:eastAsia="黑体" w:hint="eastAsia"/>
          <w:bCs/>
          <w:szCs w:val="21"/>
        </w:rPr>
        <w:t>主要符号意义</w:t>
      </w:r>
    </w:p>
    <w:tbl>
      <w:tblPr>
        <w:tblW w:w="59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4"/>
        <w:gridCol w:w="4832"/>
      </w:tblGrid>
      <w:tr w:rsidR="00271897" w14:paraId="005ADCAC" w14:textId="7777777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5BAFC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2F697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指示的状态</w:t>
            </w:r>
          </w:p>
        </w:tc>
      </w:tr>
      <w:tr w:rsidR="00271897" w14:paraId="31322CA5" w14:textId="7777777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0667C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szCs w:val="21"/>
              </w:rPr>
              <w:object w:dxaOrig="125" w:dyaOrig="275" w14:anchorId="72D5ACF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.4pt;height:13.65pt" o:ole="">
                  <v:imagedata r:id="rId18" o:title=""/>
                </v:shape>
                <o:OLEObject Type="Embed" ProgID="PBrush" ShapeID="_x0000_i1025" DrawAspect="Content" ObjectID="_1617541590" r:id="rId19"/>
              </w:object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87F23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电源电压的高低</w:t>
            </w:r>
          </w:p>
        </w:tc>
      </w:tr>
      <w:tr w:rsidR="00271897" w14:paraId="3866FD2C" w14:textId="77777777"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781FE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bookmarkStart w:id="37" w:name="_Toc288383337"/>
            <w:bookmarkStart w:id="38" w:name="_Toc21637"/>
            <w:bookmarkStart w:id="39" w:name="_Toc174245656"/>
            <w:bookmarkStart w:id="40" w:name="_Toc288116458"/>
            <w:r>
              <w:rPr>
                <w:rFonts w:hint="eastAsia"/>
                <w:noProof/>
                <w:szCs w:val="21"/>
              </w:rPr>
              <w:drawing>
                <wp:inline distT="0" distB="0" distL="0" distR="0" wp14:anchorId="0A597C57" wp14:editId="2603CBC8">
                  <wp:extent cx="79375" cy="135255"/>
                  <wp:effectExtent l="0" t="0" r="0" b="0"/>
                  <wp:docPr id="6" name="Picture 7" descr="Snip20150421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7" descr="Snip20150421_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375" cy="135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2D521" w14:textId="77777777" w:rsidR="00271897" w:rsidRDefault="006D21C4">
            <w:pPr>
              <w:spacing w:line="240" w:lineRule="auto"/>
              <w:ind w:firstLineChars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电源</w:t>
            </w:r>
            <w:r>
              <w:rPr>
                <w:rFonts w:hint="eastAsia"/>
              </w:rPr>
              <w:t>欠压指示</w:t>
            </w:r>
          </w:p>
        </w:tc>
      </w:tr>
    </w:tbl>
    <w:p w14:paraId="344AABB4" w14:textId="77777777" w:rsidR="00271897" w:rsidRDefault="00271897">
      <w:pPr>
        <w:spacing w:line="240" w:lineRule="auto"/>
        <w:ind w:firstLine="420"/>
      </w:pPr>
    </w:p>
    <w:p w14:paraId="2FA9EE56" w14:textId="77777777" w:rsidR="00271897" w:rsidRDefault="006D21C4">
      <w:pPr>
        <w:pStyle w:val="2"/>
        <w:rPr>
          <w:rFonts w:ascii="黑体" w:hAnsi="黑体" w:cs="黑体"/>
        </w:rPr>
      </w:pPr>
      <w:bookmarkStart w:id="41" w:name="_Toc2007"/>
      <w:bookmarkStart w:id="42" w:name="_Toc340305369"/>
      <w:bookmarkStart w:id="43" w:name="_Toc507591435"/>
      <w:bookmarkStart w:id="44" w:name="_Toc6928774"/>
      <w:r>
        <w:rPr>
          <w:rFonts w:ascii="黑体" w:hAnsi="黑体" w:cs="黑体" w:hint="eastAsia"/>
        </w:rPr>
        <w:t>3.2</w:t>
      </w:r>
      <w:r>
        <w:rPr>
          <w:rFonts w:ascii="黑体" w:hAnsi="黑体" w:cs="黑体" w:hint="eastAsia"/>
        </w:rPr>
        <w:t>关键零部件</w:t>
      </w:r>
      <w:bookmarkEnd w:id="41"/>
      <w:bookmarkEnd w:id="42"/>
      <w:bookmarkEnd w:id="43"/>
      <w:bookmarkEnd w:id="44"/>
    </w:p>
    <w:p w14:paraId="252919D5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1</w:t>
      </w:r>
      <w:r>
        <w:rPr>
          <w:rFonts w:hint="eastAsia"/>
        </w:rPr>
        <w:t>）振动传感器</w:t>
      </w:r>
      <w:r>
        <w:rPr>
          <w:rFonts w:hint="eastAsia"/>
        </w:rPr>
        <w:t xml:space="preserve">          </w:t>
      </w:r>
    </w:p>
    <w:p w14:paraId="34D0C9E2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2</w:t>
      </w:r>
      <w:r>
        <w:rPr>
          <w:rFonts w:hint="eastAsia"/>
        </w:rPr>
        <w:t>）主</w:t>
      </w:r>
      <w:r>
        <w:rPr>
          <w:rFonts w:hint="eastAsia"/>
        </w:rPr>
        <w:t xml:space="preserve">  </w:t>
      </w:r>
      <w:r>
        <w:rPr>
          <w:rFonts w:hint="eastAsia"/>
        </w:rPr>
        <w:t>板</w:t>
      </w:r>
      <w:r>
        <w:rPr>
          <w:rFonts w:hint="eastAsia"/>
        </w:rPr>
        <w:t xml:space="preserve">  </w:t>
      </w:r>
    </w:p>
    <w:p w14:paraId="48DDC435" w14:textId="77777777" w:rsidR="00271897" w:rsidRDefault="006D21C4">
      <w:pPr>
        <w:pStyle w:val="1"/>
        <w:rPr>
          <w:rFonts w:ascii="黑体" w:hAnsi="黑体" w:cs="黑体"/>
        </w:rPr>
      </w:pPr>
      <w:bookmarkStart w:id="45" w:name="_Toc17036"/>
      <w:bookmarkStart w:id="46" w:name="_Toc340305370"/>
      <w:bookmarkStart w:id="47" w:name="_Toc507591436"/>
      <w:bookmarkStart w:id="48" w:name="_Toc6928775"/>
      <w:r>
        <w:rPr>
          <w:rFonts w:ascii="黑体" w:hAnsi="黑体" w:cs="黑体" w:hint="eastAsia"/>
        </w:rPr>
        <w:t>4</w:t>
      </w:r>
      <w:r>
        <w:rPr>
          <w:rFonts w:ascii="黑体" w:hAnsi="黑体" w:cs="黑体" w:hint="eastAsia"/>
        </w:rPr>
        <w:t>、使用方法</w:t>
      </w:r>
      <w:bookmarkEnd w:id="37"/>
      <w:bookmarkEnd w:id="38"/>
      <w:bookmarkEnd w:id="39"/>
      <w:bookmarkEnd w:id="40"/>
      <w:bookmarkEnd w:id="45"/>
      <w:bookmarkEnd w:id="46"/>
      <w:bookmarkEnd w:id="47"/>
      <w:bookmarkEnd w:id="48"/>
    </w:p>
    <w:p w14:paraId="7EBD0EAD" w14:textId="77777777" w:rsidR="00271897" w:rsidRDefault="006D21C4">
      <w:pPr>
        <w:pStyle w:val="2"/>
        <w:rPr>
          <w:rFonts w:ascii="黑体" w:hAnsi="黑体" w:cs="黑体"/>
        </w:rPr>
      </w:pPr>
      <w:bookmarkStart w:id="49" w:name="_Toc174245657"/>
      <w:bookmarkStart w:id="50" w:name="_Toc288383338"/>
      <w:bookmarkStart w:id="51" w:name="_Toc7162"/>
      <w:bookmarkStart w:id="52" w:name="_Toc29696"/>
      <w:bookmarkStart w:id="53" w:name="_Toc340305371"/>
      <w:bookmarkStart w:id="54" w:name="_Toc507591437"/>
      <w:bookmarkStart w:id="55" w:name="_Toc6928776"/>
      <w:r>
        <w:rPr>
          <w:rFonts w:ascii="黑体" w:hAnsi="黑体" w:cs="黑体" w:hint="eastAsia"/>
        </w:rPr>
        <w:t>4</w:t>
      </w:r>
      <w:bookmarkEnd w:id="49"/>
      <w:bookmarkEnd w:id="50"/>
      <w:r>
        <w:rPr>
          <w:rFonts w:ascii="黑体" w:hAnsi="黑体" w:cs="黑体" w:hint="eastAsia"/>
        </w:rPr>
        <w:t xml:space="preserve">.1 </w:t>
      </w:r>
      <w:r>
        <w:rPr>
          <w:rFonts w:ascii="黑体" w:hAnsi="黑体" w:cs="黑体" w:hint="eastAsia"/>
        </w:rPr>
        <w:t>使用前的准备</w:t>
      </w:r>
      <w:bookmarkEnd w:id="51"/>
      <w:bookmarkEnd w:id="52"/>
      <w:bookmarkEnd w:id="53"/>
      <w:bookmarkEnd w:id="54"/>
      <w:bookmarkEnd w:id="55"/>
    </w:p>
    <w:p w14:paraId="35E8F27E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 xml:space="preserve">(1) </w:t>
      </w:r>
      <w:r>
        <w:rPr>
          <w:rFonts w:hint="eastAsia"/>
        </w:rPr>
        <w:t>检查振动传感器是否已安装好。</w:t>
      </w:r>
    </w:p>
    <w:p w14:paraId="44AB9820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 xml:space="preserve">(2) </w:t>
      </w:r>
      <w:r>
        <w:rPr>
          <w:rFonts w:hint="eastAsia"/>
        </w:rPr>
        <w:t>检查电池是否已装好，如未安装则应推开仪器背面电池盖板，按正确极性安装好电池。</w:t>
      </w:r>
    </w:p>
    <w:p w14:paraId="05F7E0FD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 xml:space="preserve">(3) </w:t>
      </w:r>
      <w:r>
        <w:rPr>
          <w:rFonts w:hint="eastAsia"/>
        </w:rPr>
        <w:t>必要时，应使用振动校准器对仪器进行校准。</w:t>
      </w:r>
    </w:p>
    <w:p w14:paraId="117F09D4" w14:textId="77777777" w:rsidR="00271897" w:rsidRDefault="00271897">
      <w:pPr>
        <w:spacing w:line="240" w:lineRule="auto"/>
        <w:ind w:firstLine="420"/>
      </w:pPr>
    </w:p>
    <w:p w14:paraId="51A8BB2B" w14:textId="77777777" w:rsidR="00271897" w:rsidRDefault="006D21C4">
      <w:pPr>
        <w:pStyle w:val="2"/>
        <w:rPr>
          <w:rFonts w:ascii="黑体" w:hAnsi="黑体" w:cs="黑体"/>
        </w:rPr>
      </w:pPr>
      <w:bookmarkStart w:id="56" w:name="_Toc26494"/>
      <w:bookmarkStart w:id="57" w:name="_Toc174245663"/>
      <w:bookmarkStart w:id="58" w:name="_Toc7382"/>
      <w:bookmarkStart w:id="59" w:name="_Toc340305373"/>
      <w:bookmarkStart w:id="60" w:name="_Toc507591439"/>
      <w:bookmarkStart w:id="61" w:name="_Toc288383340"/>
      <w:bookmarkStart w:id="62" w:name="_Toc6928777"/>
      <w:r>
        <w:rPr>
          <w:rFonts w:ascii="黑体" w:hAnsi="黑体" w:cs="黑体" w:hint="eastAsia"/>
        </w:rPr>
        <w:lastRenderedPageBreak/>
        <w:t xml:space="preserve">4.2 </w:t>
      </w:r>
      <w:r>
        <w:rPr>
          <w:rFonts w:ascii="黑体" w:hAnsi="黑体" w:cs="黑体" w:hint="eastAsia"/>
        </w:rPr>
        <w:t>外接电源</w:t>
      </w:r>
      <w:bookmarkEnd w:id="56"/>
      <w:bookmarkEnd w:id="57"/>
      <w:bookmarkEnd w:id="58"/>
      <w:bookmarkEnd w:id="59"/>
      <w:bookmarkEnd w:id="60"/>
      <w:bookmarkEnd w:id="61"/>
      <w:bookmarkEnd w:id="62"/>
    </w:p>
    <w:p w14:paraId="51214074" w14:textId="77777777" w:rsidR="00271897" w:rsidRDefault="006D21C4">
      <w:pPr>
        <w:spacing w:line="240" w:lineRule="auto"/>
        <w:ind w:firstLine="420"/>
      </w:pPr>
      <w:bookmarkStart w:id="63" w:name="_Toc11116"/>
      <w:bookmarkStart w:id="64" w:name="_Toc174245664"/>
      <w:bookmarkStart w:id="65" w:name="_Toc288383341"/>
      <w:r>
        <w:rPr>
          <w:rFonts w:hint="eastAsia"/>
        </w:rPr>
        <w:t>在仪器的底侧有</w:t>
      </w:r>
      <w:r>
        <w:rPr>
          <w:rFonts w:hint="eastAsia"/>
        </w:rPr>
        <w:t>USB</w:t>
      </w:r>
      <w:r>
        <w:rPr>
          <w:rFonts w:hint="eastAsia"/>
        </w:rPr>
        <w:t>电源插座，可将外接电源接到声级计，外接电源电压范围为</w:t>
      </w:r>
      <w:r>
        <w:rPr>
          <w:rFonts w:hint="eastAsia"/>
        </w:rPr>
        <w:t>+5</w:t>
      </w:r>
      <w:r>
        <w:rPr>
          <w:rFonts w:hint="eastAsia"/>
        </w:rPr>
        <w:t xml:space="preserve"> </w:t>
      </w:r>
      <w:r>
        <w:rPr>
          <w:rFonts w:hint="eastAsia"/>
        </w:rPr>
        <w:t>V</w:t>
      </w:r>
      <w:r>
        <w:rPr>
          <w:rFonts w:hint="eastAsia"/>
        </w:rPr>
        <w:t xml:space="preserve"> </w:t>
      </w:r>
      <w:r>
        <w:t>±</w:t>
      </w:r>
      <w:r>
        <w:rPr>
          <w:rFonts w:hint="eastAsia"/>
        </w:rPr>
        <w:t xml:space="preserve"> </w:t>
      </w:r>
      <w:r>
        <w:rPr>
          <w:rFonts w:hint="eastAsia"/>
        </w:rPr>
        <w:t>0.5</w:t>
      </w:r>
      <w:r>
        <w:rPr>
          <w:rFonts w:hint="eastAsia"/>
        </w:rPr>
        <w:t xml:space="preserve"> </w:t>
      </w:r>
      <w:r>
        <w:rPr>
          <w:rFonts w:hint="eastAsia"/>
        </w:rPr>
        <w:t>V</w:t>
      </w:r>
      <w:r>
        <w:rPr>
          <w:rFonts w:hint="eastAsia"/>
        </w:rPr>
        <w:t>，当声级计长时间连续使用时，建议用外接电源供电。当外接电源的电压高于内部电池电压时，仪器将使用外接电源。</w:t>
      </w:r>
    </w:p>
    <w:p w14:paraId="03B28832" w14:textId="77777777" w:rsidR="00271897" w:rsidRDefault="006D21C4">
      <w:pPr>
        <w:pStyle w:val="2"/>
        <w:rPr>
          <w:rFonts w:ascii="黑体" w:hAnsi="黑体" w:cs="黑体"/>
        </w:rPr>
      </w:pPr>
      <w:bookmarkStart w:id="66" w:name="_Toc340305374"/>
      <w:bookmarkStart w:id="67" w:name="_Toc19636"/>
      <w:bookmarkStart w:id="68" w:name="_Toc507591440"/>
      <w:bookmarkStart w:id="69" w:name="_Toc6928778"/>
      <w:r>
        <w:rPr>
          <w:rFonts w:ascii="黑体" w:hAnsi="黑体" w:cs="黑体" w:hint="eastAsia"/>
        </w:rPr>
        <w:t>4.3</w:t>
      </w:r>
      <w:r>
        <w:rPr>
          <w:rFonts w:ascii="黑体" w:hAnsi="黑体" w:cs="黑体" w:hint="eastAsia"/>
        </w:rPr>
        <w:t>电池检查及更换电池</w:t>
      </w:r>
      <w:bookmarkEnd w:id="63"/>
      <w:bookmarkEnd w:id="64"/>
      <w:bookmarkEnd w:id="65"/>
      <w:bookmarkEnd w:id="66"/>
      <w:bookmarkEnd w:id="67"/>
      <w:bookmarkEnd w:id="68"/>
      <w:bookmarkEnd w:id="69"/>
    </w:p>
    <w:p w14:paraId="731FA8C6" w14:textId="77777777" w:rsidR="00271897" w:rsidRDefault="006D21C4">
      <w:pPr>
        <w:spacing w:line="240" w:lineRule="auto"/>
        <w:ind w:firstLine="420"/>
      </w:pPr>
      <w:bookmarkStart w:id="70" w:name="_Toc288116459"/>
      <w:bookmarkStart w:id="71" w:name="_Toc174245665"/>
      <w:bookmarkStart w:id="72" w:name="_Toc4406"/>
      <w:bookmarkStart w:id="73" w:name="_Toc288383342"/>
      <w:r>
        <w:rPr>
          <w:rFonts w:hint="eastAsia"/>
        </w:rPr>
        <w:t>仪器选用</w:t>
      </w:r>
      <w:r>
        <w:rPr>
          <w:rFonts w:hint="eastAsia"/>
        </w:rPr>
        <w:t>1</w:t>
      </w:r>
      <w:r>
        <w:rPr>
          <w:rFonts w:hint="eastAsia"/>
        </w:rPr>
        <w:t>节锂电池供电。</w:t>
      </w:r>
    </w:p>
    <w:p w14:paraId="209AA021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当仪器工作时会自动检查电池电力是否充足，如电池电力不足，仪器上的欠压指示符号会显示出来，提醒要充电。电池欠压一段时间后会自动关机。通过</w:t>
      </w:r>
      <w:r>
        <w:rPr>
          <w:rFonts w:hint="eastAsia"/>
        </w:rPr>
        <w:t>USB</w:t>
      </w:r>
      <w:r>
        <w:rPr>
          <w:rFonts w:hint="eastAsia"/>
        </w:rPr>
        <w:t>接口充电后，仪器就可正常使用。</w:t>
      </w:r>
    </w:p>
    <w:bookmarkEnd w:id="35"/>
    <w:bookmarkEnd w:id="36"/>
    <w:bookmarkEnd w:id="70"/>
    <w:bookmarkEnd w:id="71"/>
    <w:bookmarkEnd w:id="72"/>
    <w:bookmarkEnd w:id="73"/>
    <w:p w14:paraId="66FDD08D" w14:textId="77777777" w:rsidR="00271897" w:rsidRDefault="00271897">
      <w:pPr>
        <w:spacing w:line="240" w:lineRule="auto"/>
        <w:ind w:firstLine="420"/>
      </w:pPr>
    </w:p>
    <w:p w14:paraId="3236A4C3" w14:textId="77777777" w:rsidR="00271897" w:rsidRDefault="006D21C4">
      <w:pPr>
        <w:pStyle w:val="1"/>
        <w:rPr>
          <w:rFonts w:ascii="黑体" w:hAnsi="黑体" w:cs="黑体"/>
        </w:rPr>
      </w:pPr>
      <w:bookmarkStart w:id="74" w:name="_Toc340305375"/>
      <w:bookmarkStart w:id="75" w:name="_Toc288116460"/>
      <w:bookmarkStart w:id="76" w:name="_Toc288383346"/>
      <w:bookmarkStart w:id="77" w:name="_Toc10865"/>
      <w:bookmarkStart w:id="78" w:name="_Toc3932"/>
      <w:bookmarkStart w:id="79" w:name="_Toc507591441"/>
      <w:bookmarkStart w:id="80" w:name="_Toc6928779"/>
      <w:r>
        <w:rPr>
          <w:rFonts w:ascii="黑体" w:hAnsi="黑体" w:cs="黑体" w:hint="eastAsia"/>
        </w:rPr>
        <w:t>5</w:t>
      </w:r>
      <w:r>
        <w:rPr>
          <w:rFonts w:ascii="黑体" w:hAnsi="黑体" w:cs="黑体" w:hint="eastAsia"/>
        </w:rPr>
        <w:t>、操作说明</w:t>
      </w:r>
      <w:bookmarkEnd w:id="74"/>
      <w:bookmarkEnd w:id="75"/>
      <w:bookmarkEnd w:id="76"/>
      <w:bookmarkEnd w:id="77"/>
      <w:bookmarkEnd w:id="78"/>
      <w:bookmarkEnd w:id="79"/>
      <w:bookmarkEnd w:id="80"/>
    </w:p>
    <w:p w14:paraId="755BAA1F" w14:textId="77777777" w:rsidR="00271897" w:rsidRDefault="006D21C4">
      <w:pPr>
        <w:pStyle w:val="2"/>
      </w:pPr>
      <w:bookmarkStart w:id="81" w:name="_Toc340305376"/>
      <w:bookmarkStart w:id="82" w:name="_Toc31374"/>
      <w:bookmarkStart w:id="83" w:name="_Toc507591442"/>
      <w:bookmarkStart w:id="84" w:name="_Toc6928780"/>
      <w:r>
        <w:rPr>
          <w:rFonts w:ascii="黑体" w:hAnsi="黑体" w:cs="黑体" w:hint="eastAsia"/>
        </w:rPr>
        <w:t>5.1</w:t>
      </w:r>
      <w:r>
        <w:rPr>
          <w:rFonts w:hint="eastAsia"/>
        </w:rPr>
        <w:t>开关机</w:t>
      </w:r>
      <w:bookmarkEnd w:id="81"/>
      <w:bookmarkEnd w:id="82"/>
      <w:bookmarkEnd w:id="83"/>
      <w:bookmarkEnd w:id="84"/>
    </w:p>
    <w:p w14:paraId="589A6CEF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“开关机”键向上推为仪器开机，向下推为关机。</w:t>
      </w:r>
    </w:p>
    <w:p w14:paraId="7DDE17B9" w14:textId="226246D1" w:rsidR="00271897" w:rsidRDefault="006D21C4">
      <w:pPr>
        <w:pStyle w:val="2"/>
      </w:pPr>
      <w:bookmarkStart w:id="85" w:name="_Toc340305378"/>
      <w:bookmarkStart w:id="86" w:name="_Toc11195"/>
      <w:bookmarkStart w:id="87" w:name="_Toc507591444"/>
      <w:bookmarkStart w:id="88" w:name="_Toc6928781"/>
      <w:r>
        <w:rPr>
          <w:rFonts w:ascii="黑体" w:hAnsi="黑体" w:cs="黑体" w:hint="eastAsia"/>
        </w:rPr>
        <w:t>5.</w:t>
      </w:r>
      <w:r w:rsidR="009C64A7">
        <w:rPr>
          <w:rFonts w:ascii="黑体" w:hAnsi="黑体" w:cs="黑体" w:hint="eastAsia"/>
        </w:rPr>
        <w:t>2</w:t>
      </w:r>
      <w:r>
        <w:rPr>
          <w:rFonts w:hint="eastAsia"/>
        </w:rPr>
        <w:t>界面</w:t>
      </w:r>
      <w:bookmarkEnd w:id="85"/>
      <w:bookmarkEnd w:id="86"/>
      <w:bookmarkEnd w:id="87"/>
      <w:bookmarkEnd w:id="88"/>
    </w:p>
    <w:p w14:paraId="4C4111C9" w14:textId="0A39D387" w:rsidR="00271897" w:rsidRDefault="006D21C4">
      <w:pPr>
        <w:spacing w:line="240" w:lineRule="auto"/>
        <w:ind w:firstLine="420"/>
      </w:pPr>
      <w:r>
        <w:rPr>
          <w:rFonts w:hint="eastAsia"/>
        </w:rPr>
        <w:t>开机后</w:t>
      </w:r>
      <w:r w:rsidR="00BE5660">
        <w:rPr>
          <w:rFonts w:hint="eastAsia"/>
        </w:rPr>
        <w:t>仪器进入测量</w:t>
      </w:r>
      <w:r w:rsidR="009C64A7">
        <w:rPr>
          <w:rFonts w:hint="eastAsia"/>
        </w:rPr>
        <w:t>界面，功能见下方</w:t>
      </w:r>
    </w:p>
    <w:p w14:paraId="61B874EB" w14:textId="179990BB" w:rsidR="00271897" w:rsidRDefault="00271897" w:rsidP="00BE5660">
      <w:pPr>
        <w:spacing w:line="240" w:lineRule="auto"/>
        <w:ind w:firstLineChars="0" w:firstLine="0"/>
      </w:pPr>
    </w:p>
    <w:p w14:paraId="7C6A49E3" w14:textId="77777777" w:rsidR="00271897" w:rsidRDefault="006D21C4">
      <w:pPr>
        <w:spacing w:line="240" w:lineRule="auto"/>
        <w:ind w:firstLine="560"/>
        <w:rPr>
          <w:sz w:val="28"/>
          <w:szCs w:val="28"/>
        </w:rPr>
      </w:pPr>
      <w:r>
        <w:rPr>
          <w:rFonts w:hint="eastAsia"/>
          <w:noProof/>
          <w:sz w:val="28"/>
          <w:szCs w:val="28"/>
        </w:rPr>
        <w:drawing>
          <wp:inline distT="0" distB="0" distL="0" distR="0" wp14:anchorId="22EEA002" wp14:editId="377D3D80">
            <wp:extent cx="1481455" cy="747395"/>
            <wp:effectExtent l="0" t="0" r="0" b="0"/>
            <wp:docPr id="1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1677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18699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当光标在“</w:t>
      </w:r>
      <w:r>
        <w:rPr>
          <w:rFonts w:hint="eastAsia"/>
        </w:rPr>
        <w:t>Big</w:t>
      </w:r>
      <w:r>
        <w:rPr>
          <w:rFonts w:hint="eastAsia"/>
        </w:rPr>
        <w:t>”时，“上下”键能使界面在“</w:t>
      </w:r>
      <w:r>
        <w:rPr>
          <w:rFonts w:hint="eastAsia"/>
        </w:rPr>
        <w:t>Big</w:t>
      </w:r>
      <w:r>
        <w:rPr>
          <w:rFonts w:hint="eastAsia"/>
        </w:rPr>
        <w:t>”大数值界面、</w:t>
      </w:r>
      <w:r>
        <w:rPr>
          <w:rFonts w:hint="eastAsia"/>
        </w:rPr>
        <w:t>List</w:t>
      </w:r>
      <w:r>
        <w:rPr>
          <w:rFonts w:hint="eastAsia"/>
        </w:rPr>
        <w:t>“列表界面”、“</w:t>
      </w:r>
      <w:r>
        <w:rPr>
          <w:rFonts w:hint="eastAsia"/>
        </w:rPr>
        <w:t>Cal</w:t>
      </w:r>
      <w:r>
        <w:t>.</w:t>
      </w:r>
      <w:r>
        <w:rPr>
          <w:rFonts w:hint="eastAsia"/>
        </w:rPr>
        <w:t>”校准界面间切换。</w:t>
      </w:r>
    </w:p>
    <w:p w14:paraId="13B55C40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“</w:t>
      </w:r>
      <w:r>
        <w:rPr>
          <w:rFonts w:hint="eastAsia"/>
        </w:rPr>
        <w:t>Big</w:t>
      </w:r>
      <w:r>
        <w:rPr>
          <w:rFonts w:hint="eastAsia"/>
        </w:rPr>
        <w:t>”界面下，仪器以每</w:t>
      </w:r>
      <w:r>
        <w:rPr>
          <w:rFonts w:hint="eastAsia"/>
        </w:rPr>
        <w:t>1</w:t>
      </w:r>
      <w:r>
        <w:rPr>
          <w:rFonts w:hint="eastAsia"/>
        </w:rPr>
        <w:t>秒的间隔刷新数据。“左右”键可以移动光标，当光标在“</w:t>
      </w:r>
      <w:r>
        <w:rPr>
          <w:rFonts w:hint="eastAsia"/>
        </w:rPr>
        <w:t>a</w:t>
      </w:r>
      <w:r>
        <w:rPr>
          <w:rFonts w:hint="eastAsia"/>
        </w:rPr>
        <w:t>”上时，按“上下”键使数据在“</w:t>
      </w:r>
      <w:r>
        <w:rPr>
          <w:rFonts w:hint="eastAsia"/>
        </w:rPr>
        <w:t>a</w:t>
      </w:r>
      <w:r>
        <w:rPr>
          <w:rFonts w:hint="eastAsia"/>
        </w:rPr>
        <w:t>”加速度、“</w:t>
      </w:r>
      <w:r>
        <w:rPr>
          <w:rFonts w:hint="eastAsia"/>
        </w:rPr>
        <w:t>v</w:t>
      </w:r>
      <w:r>
        <w:rPr>
          <w:rFonts w:hint="eastAsia"/>
        </w:rPr>
        <w:t>”速度、“</w:t>
      </w:r>
      <w:r>
        <w:rPr>
          <w:rFonts w:hint="eastAsia"/>
        </w:rPr>
        <w:t>s</w:t>
      </w:r>
      <w:r>
        <w:rPr>
          <w:rFonts w:hint="eastAsia"/>
        </w:rPr>
        <w:t>”位移间切换；当光标在“</w:t>
      </w:r>
      <w:proofErr w:type="spellStart"/>
      <w:r>
        <w:rPr>
          <w:rFonts w:hint="eastAsia"/>
        </w:rPr>
        <w:t>rms</w:t>
      </w:r>
      <w:proofErr w:type="spellEnd"/>
      <w:r>
        <w:rPr>
          <w:rFonts w:hint="eastAsia"/>
        </w:rPr>
        <w:t>”上时，“上下”键能使数据在“</w:t>
      </w:r>
      <w:proofErr w:type="spellStart"/>
      <w:r>
        <w:rPr>
          <w:rFonts w:hint="eastAsia"/>
        </w:rPr>
        <w:t>rms</w:t>
      </w:r>
      <w:proofErr w:type="spellEnd"/>
      <w:r>
        <w:rPr>
          <w:rFonts w:hint="eastAsia"/>
        </w:rPr>
        <w:t>”有效值、“</w:t>
      </w:r>
      <w:r>
        <w:rPr>
          <w:rFonts w:hint="eastAsia"/>
        </w:rPr>
        <w:t>peak</w:t>
      </w:r>
      <w:r>
        <w:rPr>
          <w:rFonts w:hint="eastAsia"/>
        </w:rPr>
        <w:t>”峰值、</w:t>
      </w:r>
      <w:r>
        <w:rPr>
          <w:rFonts w:hint="eastAsia"/>
        </w:rPr>
        <w:lastRenderedPageBreak/>
        <w:t>“</w:t>
      </w:r>
      <w:r>
        <w:rPr>
          <w:rFonts w:hint="eastAsia"/>
        </w:rPr>
        <w:t>p-p</w:t>
      </w:r>
      <w:r>
        <w:rPr>
          <w:rFonts w:hint="eastAsia"/>
        </w:rPr>
        <w:t>”峰峰值间切换。当光标在“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</w:t>
      </w:r>
      <w:r>
        <w:rPr>
          <w:rFonts w:hint="eastAsia"/>
        </w:rPr>
        <w:t>S</w:t>
      </w:r>
      <w:r>
        <w:rPr>
          <w:rFonts w:hint="eastAsia"/>
        </w:rPr>
        <w:t>”慢档间切换。</w:t>
      </w:r>
    </w:p>
    <w:p w14:paraId="2FA0AD5C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 wp14:anchorId="5AAD29FF" wp14:editId="4030F4F4">
            <wp:extent cx="1588770" cy="803275"/>
            <wp:effectExtent l="0" t="0" r="11430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978" cy="803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277F68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“</w:t>
      </w:r>
      <w:r>
        <w:rPr>
          <w:rFonts w:hint="eastAsia"/>
        </w:rPr>
        <w:t>List</w:t>
      </w:r>
      <w:r>
        <w:rPr>
          <w:rFonts w:hint="eastAsia"/>
        </w:rPr>
        <w:t>”</w:t>
      </w:r>
      <w:r>
        <w:rPr>
          <w:rFonts w:hint="eastAsia"/>
        </w:rPr>
        <w:t>界面下，同时显示“</w:t>
      </w:r>
      <w:r>
        <w:rPr>
          <w:rFonts w:hint="eastAsia"/>
        </w:rPr>
        <w:t>a</w:t>
      </w:r>
      <w:r>
        <w:rPr>
          <w:rFonts w:hint="eastAsia"/>
        </w:rPr>
        <w:t>”加速度、“</w:t>
      </w:r>
      <w:r>
        <w:rPr>
          <w:rFonts w:hint="eastAsia"/>
        </w:rPr>
        <w:t>v</w:t>
      </w:r>
      <w:r>
        <w:rPr>
          <w:rFonts w:hint="eastAsia"/>
        </w:rPr>
        <w:t>”速度、“</w:t>
      </w:r>
      <w:r>
        <w:rPr>
          <w:rFonts w:hint="eastAsia"/>
        </w:rPr>
        <w:t>s</w:t>
      </w:r>
      <w:r>
        <w:rPr>
          <w:rFonts w:hint="eastAsia"/>
        </w:rPr>
        <w:t>”位移数据，“左右”键可移动光标，当光标在每个数据后的“</w:t>
      </w:r>
      <w:proofErr w:type="spellStart"/>
      <w:r>
        <w:rPr>
          <w:rFonts w:hint="eastAsia"/>
        </w:rPr>
        <w:t>rms</w:t>
      </w:r>
      <w:proofErr w:type="spellEnd"/>
      <w:r>
        <w:rPr>
          <w:rFonts w:hint="eastAsia"/>
        </w:rPr>
        <w:t>”上时，“上下”键可分别使每组数据在“</w:t>
      </w:r>
      <w:proofErr w:type="spellStart"/>
      <w:r>
        <w:rPr>
          <w:rFonts w:hint="eastAsia"/>
        </w:rPr>
        <w:t>rms</w:t>
      </w:r>
      <w:proofErr w:type="spellEnd"/>
      <w:r>
        <w:rPr>
          <w:rFonts w:hint="eastAsia"/>
        </w:rPr>
        <w:t>”有效值、“</w:t>
      </w:r>
      <w:r>
        <w:rPr>
          <w:rFonts w:hint="eastAsia"/>
        </w:rPr>
        <w:t>peak</w:t>
      </w:r>
      <w:r>
        <w:rPr>
          <w:rFonts w:hint="eastAsia"/>
        </w:rPr>
        <w:t>”峰值、“</w:t>
      </w:r>
      <w:r>
        <w:rPr>
          <w:rFonts w:hint="eastAsia"/>
        </w:rPr>
        <w:t>p-p</w:t>
      </w:r>
      <w:r>
        <w:rPr>
          <w:rFonts w:hint="eastAsia"/>
        </w:rPr>
        <w:t>”峰峰值间切换。当光标在“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</w:t>
      </w:r>
      <w:r>
        <w:rPr>
          <w:rFonts w:hint="eastAsia"/>
        </w:rPr>
        <w:t>S</w:t>
      </w:r>
      <w:r>
        <w:rPr>
          <w:rFonts w:hint="eastAsia"/>
        </w:rPr>
        <w:t>”慢档间切换。</w:t>
      </w:r>
    </w:p>
    <w:p w14:paraId="004FA296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 xml:space="preserve"> </w:t>
      </w:r>
      <w:r>
        <w:rPr>
          <w:rFonts w:hint="eastAsia"/>
          <w:noProof/>
        </w:rPr>
        <w:drawing>
          <wp:inline distT="0" distB="0" distL="0" distR="0" wp14:anchorId="3131FBE6" wp14:editId="6599766D">
            <wp:extent cx="1588770" cy="796290"/>
            <wp:effectExtent l="0" t="0" r="1143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795" cy="796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CF3E4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“</w:t>
      </w:r>
      <w:r>
        <w:rPr>
          <w:rFonts w:hint="eastAsia"/>
        </w:rPr>
        <w:t>Cal</w:t>
      </w:r>
      <w:r>
        <w:t>.</w:t>
      </w:r>
      <w:r>
        <w:rPr>
          <w:rFonts w:hint="eastAsia"/>
        </w:rPr>
        <w:t>”界面为校准界面，仪器出厂时已经进行过校准与检定，所以在一般情况下不需进行校准。但如较长时间不用，或更换传感器，或经过检修，则需进行校准。</w:t>
      </w:r>
    </w:p>
    <w:p w14:paraId="13C5296E" w14:textId="77777777" w:rsidR="00271897" w:rsidRDefault="006D21C4">
      <w:pPr>
        <w:spacing w:line="240" w:lineRule="auto"/>
        <w:ind w:firstLine="420"/>
      </w:pPr>
      <w:r>
        <w:rPr>
          <w:rFonts w:hint="eastAsia"/>
        </w:rPr>
        <w:t>“</w:t>
      </w:r>
      <w:r>
        <w:rPr>
          <w:rFonts w:hint="eastAsia"/>
        </w:rPr>
        <w:t>a</w:t>
      </w:r>
      <w:r>
        <w:rPr>
          <w:rFonts w:hint="eastAsia"/>
        </w:rPr>
        <w:t>”后为实时加速度有效值，按“左右”键将光标移到“</w:t>
      </w:r>
      <w:r>
        <w:rPr>
          <w:rFonts w:hint="eastAsia"/>
        </w:rPr>
        <w:t>Sen</w:t>
      </w:r>
      <w:r>
        <w:t>.</w:t>
      </w:r>
      <w:r>
        <w:rPr>
          <w:rFonts w:hint="eastAsia"/>
        </w:rPr>
        <w:t>”后，用“上下”键调</w:t>
      </w:r>
      <w:r>
        <w:rPr>
          <w:rFonts w:hint="eastAsia"/>
        </w:rPr>
        <w:t>整灵敏度。校准时将加速度传感器固定到校准设备上，调节灵敏度，使“</w:t>
      </w:r>
      <w:r>
        <w:rPr>
          <w:rFonts w:hint="eastAsia"/>
        </w:rPr>
        <w:t>a</w:t>
      </w:r>
      <w:r>
        <w:rPr>
          <w:rFonts w:hint="eastAsia"/>
        </w:rPr>
        <w:t>”显示出要校到的加速度，按“确认”键，右上角出现“</w:t>
      </w:r>
      <w:r>
        <w:rPr>
          <w:rFonts w:hint="eastAsia"/>
        </w:rPr>
        <w:t>OK</w:t>
      </w:r>
      <w:r>
        <w:rPr>
          <w:rFonts w:hint="eastAsia"/>
        </w:rPr>
        <w:t>”即校准完成。当光标在“</w:t>
      </w:r>
      <w:r>
        <w:t>F</w:t>
      </w:r>
      <w:r>
        <w:rPr>
          <w:rFonts w:hint="eastAsia"/>
        </w:rPr>
        <w:t>”上时，“上下”键能使数据在“</w:t>
      </w:r>
      <w:r>
        <w:t>F</w:t>
      </w:r>
      <w:r>
        <w:rPr>
          <w:rFonts w:hint="eastAsia"/>
        </w:rPr>
        <w:t>”快档、“</w:t>
      </w:r>
      <w:r>
        <w:rPr>
          <w:rFonts w:hint="eastAsia"/>
        </w:rPr>
        <w:t>S</w:t>
      </w:r>
      <w:r>
        <w:rPr>
          <w:rFonts w:hint="eastAsia"/>
        </w:rPr>
        <w:t>”慢档间切换。</w:t>
      </w:r>
    </w:p>
    <w:p w14:paraId="0DD31A46" w14:textId="77777777" w:rsidR="00271897" w:rsidRDefault="00271897">
      <w:pPr>
        <w:spacing w:line="240" w:lineRule="auto"/>
        <w:ind w:firstLineChars="0" w:firstLine="0"/>
      </w:pPr>
    </w:p>
    <w:p w14:paraId="59BA7040" w14:textId="77777777" w:rsidR="00271897" w:rsidRDefault="00271897">
      <w:pPr>
        <w:spacing w:line="240" w:lineRule="auto"/>
        <w:ind w:firstLineChars="0" w:firstLine="0"/>
        <w:rPr>
          <w:rFonts w:hint="eastAsia"/>
        </w:rPr>
      </w:pPr>
    </w:p>
    <w:p w14:paraId="607130E6" w14:textId="77777777" w:rsidR="00271897" w:rsidRDefault="006D21C4">
      <w:pPr>
        <w:pStyle w:val="1"/>
        <w:rPr>
          <w:rFonts w:ascii="黑体" w:hAnsi="黑体"/>
          <w:sz w:val="21"/>
        </w:rPr>
      </w:pPr>
      <w:bookmarkStart w:id="89" w:name="_Toc507591454"/>
      <w:bookmarkStart w:id="90" w:name="_Toc13403"/>
      <w:bookmarkStart w:id="91" w:name="_Toc14319"/>
      <w:bookmarkStart w:id="92" w:name="_Toc340305388"/>
      <w:bookmarkStart w:id="93" w:name="_Toc6928782"/>
      <w:r>
        <w:rPr>
          <w:rFonts w:ascii="黑体" w:hAnsi="黑体" w:hint="eastAsia"/>
          <w:sz w:val="21"/>
        </w:rPr>
        <w:lastRenderedPageBreak/>
        <w:t>附录</w:t>
      </w:r>
      <w:r>
        <w:rPr>
          <w:rFonts w:ascii="黑体" w:hAnsi="黑体" w:hint="eastAsia"/>
          <w:sz w:val="21"/>
        </w:rPr>
        <w:t>F</w:t>
      </w:r>
      <w:r>
        <w:rPr>
          <w:rFonts w:ascii="黑体" w:hAnsi="黑体" w:hint="eastAsia"/>
          <w:sz w:val="21"/>
        </w:rPr>
        <w:t>：名词术语</w:t>
      </w:r>
      <w:bookmarkEnd w:id="89"/>
      <w:bookmarkEnd w:id="90"/>
      <w:bookmarkEnd w:id="91"/>
      <w:bookmarkEnd w:id="92"/>
      <w:bookmarkEnd w:id="93"/>
    </w:p>
    <w:p w14:paraId="716DC5BD" w14:textId="77777777" w:rsidR="00271897" w:rsidRDefault="006D21C4">
      <w:pPr>
        <w:spacing w:line="240" w:lineRule="auto"/>
        <w:ind w:firstLineChars="0" w:firstLine="0"/>
        <w:rPr>
          <w:rFonts w:eastAsia="黑体"/>
        </w:rPr>
      </w:pPr>
      <w:bookmarkStart w:id="94" w:name="_Toc3439"/>
      <w:r>
        <w:rPr>
          <w:rFonts w:eastAsia="黑体" w:hint="eastAsia"/>
        </w:rPr>
        <w:t>1</w:t>
      </w:r>
      <w:r>
        <w:rPr>
          <w:rFonts w:eastAsia="黑体" w:hint="eastAsia"/>
        </w:rPr>
        <w:t>．仪器显示常见符号及术语</w:t>
      </w:r>
      <w:bookmarkEnd w:id="94"/>
    </w:p>
    <w:tbl>
      <w:tblPr>
        <w:tblW w:w="5850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8"/>
        <w:gridCol w:w="4672"/>
      </w:tblGrid>
      <w:tr w:rsidR="00271897" w14:paraId="2DF21656" w14:textId="77777777">
        <w:trPr>
          <w:trHeight w:val="378"/>
        </w:trPr>
        <w:tc>
          <w:tcPr>
            <w:tcW w:w="1178" w:type="dxa"/>
          </w:tcPr>
          <w:p w14:paraId="1B47C9DD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a</w:t>
            </w:r>
          </w:p>
        </w:tc>
        <w:tc>
          <w:tcPr>
            <w:tcW w:w="4672" w:type="dxa"/>
          </w:tcPr>
          <w:p w14:paraId="2C17F3D6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加速度</w:t>
            </w:r>
          </w:p>
        </w:tc>
      </w:tr>
      <w:tr w:rsidR="00271897" w14:paraId="44D98411" w14:textId="77777777">
        <w:trPr>
          <w:trHeight w:val="378"/>
        </w:trPr>
        <w:tc>
          <w:tcPr>
            <w:tcW w:w="1178" w:type="dxa"/>
          </w:tcPr>
          <w:p w14:paraId="3B4FA08F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v</w:t>
            </w:r>
          </w:p>
        </w:tc>
        <w:tc>
          <w:tcPr>
            <w:tcW w:w="4672" w:type="dxa"/>
          </w:tcPr>
          <w:p w14:paraId="78CF5414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速度</w:t>
            </w:r>
          </w:p>
        </w:tc>
      </w:tr>
      <w:tr w:rsidR="00271897" w14:paraId="21B37875" w14:textId="77777777">
        <w:trPr>
          <w:trHeight w:val="378"/>
        </w:trPr>
        <w:tc>
          <w:tcPr>
            <w:tcW w:w="1178" w:type="dxa"/>
          </w:tcPr>
          <w:p w14:paraId="67AC634E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s</w:t>
            </w:r>
          </w:p>
        </w:tc>
        <w:tc>
          <w:tcPr>
            <w:tcW w:w="4672" w:type="dxa"/>
          </w:tcPr>
          <w:p w14:paraId="5B6A8D16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位移</w:t>
            </w:r>
          </w:p>
        </w:tc>
      </w:tr>
      <w:tr w:rsidR="00271897" w14:paraId="2E46A32F" w14:textId="77777777">
        <w:trPr>
          <w:trHeight w:val="378"/>
        </w:trPr>
        <w:tc>
          <w:tcPr>
            <w:tcW w:w="1178" w:type="dxa"/>
          </w:tcPr>
          <w:p w14:paraId="7D20F6D1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proofErr w:type="spellStart"/>
            <w:r>
              <w:rPr>
                <w:rFonts w:hint="eastAsia"/>
                <w:sz w:val="18"/>
              </w:rPr>
              <w:t>rms</w:t>
            </w:r>
            <w:proofErr w:type="spellEnd"/>
          </w:p>
        </w:tc>
        <w:tc>
          <w:tcPr>
            <w:tcW w:w="4672" w:type="dxa"/>
          </w:tcPr>
          <w:p w14:paraId="74A9B9B7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有效值</w:t>
            </w:r>
          </w:p>
        </w:tc>
      </w:tr>
      <w:tr w:rsidR="00271897" w14:paraId="1358C9F8" w14:textId="77777777">
        <w:trPr>
          <w:trHeight w:val="378"/>
        </w:trPr>
        <w:tc>
          <w:tcPr>
            <w:tcW w:w="1178" w:type="dxa"/>
          </w:tcPr>
          <w:p w14:paraId="66EF05BB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peak</w:t>
            </w:r>
          </w:p>
        </w:tc>
        <w:tc>
          <w:tcPr>
            <w:tcW w:w="4672" w:type="dxa"/>
          </w:tcPr>
          <w:p w14:paraId="7ABBD7F5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峰值</w:t>
            </w:r>
          </w:p>
        </w:tc>
      </w:tr>
      <w:tr w:rsidR="00271897" w14:paraId="5C4DB238" w14:textId="77777777">
        <w:trPr>
          <w:trHeight w:val="378"/>
        </w:trPr>
        <w:tc>
          <w:tcPr>
            <w:tcW w:w="1178" w:type="dxa"/>
          </w:tcPr>
          <w:p w14:paraId="5048DB3A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p-p</w:t>
            </w:r>
          </w:p>
        </w:tc>
        <w:tc>
          <w:tcPr>
            <w:tcW w:w="4672" w:type="dxa"/>
          </w:tcPr>
          <w:p w14:paraId="160F1963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峰峰值</w:t>
            </w:r>
          </w:p>
        </w:tc>
      </w:tr>
      <w:tr w:rsidR="00271897" w14:paraId="114F5157" w14:textId="77777777">
        <w:trPr>
          <w:trHeight w:val="378"/>
        </w:trPr>
        <w:tc>
          <w:tcPr>
            <w:tcW w:w="1178" w:type="dxa"/>
          </w:tcPr>
          <w:p w14:paraId="2BBB0495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F</w:t>
            </w:r>
          </w:p>
        </w:tc>
        <w:tc>
          <w:tcPr>
            <w:tcW w:w="4672" w:type="dxa"/>
          </w:tcPr>
          <w:p w14:paraId="40AB93BB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快档，时间常数</w:t>
            </w:r>
            <w:r>
              <w:rPr>
                <w:rFonts w:hint="eastAsia"/>
                <w:sz w:val="18"/>
              </w:rPr>
              <w:t>1</w:t>
            </w:r>
            <w:r>
              <w:rPr>
                <w:rFonts w:hint="eastAsia"/>
                <w:sz w:val="18"/>
              </w:rPr>
              <w:t>秒</w:t>
            </w:r>
          </w:p>
        </w:tc>
      </w:tr>
      <w:tr w:rsidR="00271897" w14:paraId="0A3E7A10" w14:textId="77777777">
        <w:trPr>
          <w:trHeight w:val="378"/>
        </w:trPr>
        <w:tc>
          <w:tcPr>
            <w:tcW w:w="1178" w:type="dxa"/>
          </w:tcPr>
          <w:p w14:paraId="2AF0395E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S</w:t>
            </w:r>
          </w:p>
        </w:tc>
        <w:tc>
          <w:tcPr>
            <w:tcW w:w="4672" w:type="dxa"/>
          </w:tcPr>
          <w:p w14:paraId="5CD59EEB" w14:textId="77777777" w:rsidR="00271897" w:rsidRDefault="006D21C4">
            <w:pPr>
              <w:spacing w:line="240" w:lineRule="auto"/>
              <w:ind w:firstLineChars="0" w:firstLine="0"/>
              <w:rPr>
                <w:sz w:val="18"/>
              </w:rPr>
            </w:pPr>
            <w:r>
              <w:rPr>
                <w:rFonts w:hint="eastAsia"/>
                <w:sz w:val="18"/>
              </w:rPr>
              <w:t>慢档，时间常数</w:t>
            </w:r>
            <w:r>
              <w:rPr>
                <w:rFonts w:hint="eastAsia"/>
                <w:sz w:val="18"/>
              </w:rPr>
              <w:t>8</w:t>
            </w:r>
            <w:r>
              <w:rPr>
                <w:rFonts w:hint="eastAsia"/>
                <w:sz w:val="18"/>
              </w:rPr>
              <w:t>秒</w:t>
            </w:r>
          </w:p>
        </w:tc>
      </w:tr>
    </w:tbl>
    <w:p w14:paraId="19DD5F61" w14:textId="77777777" w:rsidR="00271897" w:rsidRDefault="00271897">
      <w:pPr>
        <w:spacing w:line="240" w:lineRule="auto"/>
        <w:ind w:firstLineChars="0" w:firstLine="0"/>
        <w:rPr>
          <w:sz w:val="18"/>
        </w:rPr>
      </w:pPr>
    </w:p>
    <w:p w14:paraId="5CA0BC1E" w14:textId="77777777" w:rsidR="00271897" w:rsidRDefault="00271897">
      <w:pPr>
        <w:spacing w:line="240" w:lineRule="auto"/>
        <w:ind w:firstLineChars="0" w:firstLine="0"/>
        <w:rPr>
          <w:rFonts w:ascii="黑体" w:eastAsia="黑体" w:hAnsi="黑体"/>
        </w:rPr>
      </w:pPr>
      <w:bookmarkStart w:id="95" w:name="_Toc26439"/>
    </w:p>
    <w:bookmarkEnd w:id="1"/>
    <w:bookmarkEnd w:id="2"/>
    <w:bookmarkEnd w:id="3"/>
    <w:bookmarkEnd w:id="4"/>
    <w:bookmarkEnd w:id="95"/>
    <w:p w14:paraId="1D5DA75D" w14:textId="77777777" w:rsidR="00271897" w:rsidRDefault="00271897">
      <w:pPr>
        <w:ind w:firstLineChars="0" w:firstLine="0"/>
        <w:rPr>
          <w:rFonts w:ascii="Times New Roman" w:hAnsi="Times New Roman" w:cs="Times New Roman"/>
          <w:b/>
          <w:sz w:val="20"/>
          <w:szCs w:val="20"/>
        </w:rPr>
      </w:pPr>
    </w:p>
    <w:sectPr w:rsidR="00271897">
      <w:headerReference w:type="default" r:id="rId24"/>
      <w:footerReference w:type="default" r:id="rId25"/>
      <w:pgSz w:w="7371" w:h="10433"/>
      <w:pgMar w:top="720" w:right="720" w:bottom="720" w:left="720" w:header="567" w:footer="56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CDF646" w14:textId="77777777" w:rsidR="006D21C4" w:rsidRDefault="006D21C4">
      <w:pPr>
        <w:spacing w:line="240" w:lineRule="auto"/>
        <w:ind w:firstLine="420"/>
      </w:pPr>
      <w:r>
        <w:separator/>
      </w:r>
    </w:p>
  </w:endnote>
  <w:endnote w:type="continuationSeparator" w:id="0">
    <w:p w14:paraId="770429F0" w14:textId="77777777" w:rsidR="006D21C4" w:rsidRDefault="006D21C4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黑体">
    <w:charset w:val="86"/>
    <w:family w:val="auto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iti SC Light">
    <w:panose1 w:val="02000000000000000000"/>
    <w:charset w:val="86"/>
    <w:family w:val="swiss"/>
    <w:pitch w:val="variable"/>
    <w:sig w:usb0="00000001" w:usb1="090F0000" w:usb2="00000010" w:usb3="00000000" w:csb0="003E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E89AC5" w14:textId="77777777" w:rsidR="00271897" w:rsidRDefault="00271897">
    <w:pPr>
      <w:pStyle w:val="ac"/>
      <w:ind w:firstLine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B8677A" w14:textId="77777777" w:rsidR="00271897" w:rsidRDefault="00271897">
    <w:pPr>
      <w:pStyle w:val="ac"/>
      <w:framePr w:wrap="around" w:vAnchor="text" w:hAnchor="margin" w:xAlign="outside" w:yAlign="top"/>
      <w:ind w:firstLine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00523E" w14:textId="77777777" w:rsidR="00271897" w:rsidRDefault="00271897">
    <w:pPr>
      <w:pStyle w:val="ac"/>
      <w:ind w:firstLine="360"/>
    </w:pPr>
  </w:p>
</w:ftr>
</file>

<file path=word/footer4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5FCB66" w14:textId="77777777" w:rsidR="00271897" w:rsidRDefault="006D21C4">
    <w:pPr>
      <w:pStyle w:val="ac"/>
      <w:framePr w:wrap="around" w:vAnchor="text" w:hAnchor="margin" w:xAlign="outside" w:yAlign="top"/>
      <w:ind w:firstLine="360"/>
    </w:pPr>
    <w:r>
      <w:rPr>
        <w:rFonts w:hint="eastAsia"/>
      </w:rPr>
      <w:fldChar w:fldCharType="begin"/>
    </w:r>
    <w:r>
      <w:rPr>
        <w:rStyle w:val="12"/>
        <w:rFonts w:hint="eastAsia"/>
      </w:rPr>
      <w:instrText xml:space="preserve"> PAGE  </w:instrText>
    </w:r>
    <w:r>
      <w:rPr>
        <w:rFonts w:hint="eastAsia"/>
      </w:rPr>
      <w:fldChar w:fldCharType="separate"/>
    </w:r>
    <w:r w:rsidR="00A559C4">
      <w:rPr>
        <w:rStyle w:val="12"/>
        <w:noProof/>
      </w:rPr>
      <w:t>2</w:t>
    </w:r>
    <w:r>
      <w:rPr>
        <w:rFonts w:hint="eastAsia"/>
      </w:rPr>
      <w:fldChar w:fldCharType="end"/>
    </w:r>
  </w:p>
  <w:p w14:paraId="120ADD7A" w14:textId="77777777" w:rsidR="00271897" w:rsidRDefault="00271897">
    <w:pPr>
      <w:pStyle w:val="ac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E72BFD" w14:textId="77777777" w:rsidR="006D21C4" w:rsidRDefault="006D21C4">
      <w:pPr>
        <w:spacing w:line="240" w:lineRule="auto"/>
        <w:ind w:firstLine="420"/>
      </w:pPr>
      <w:r>
        <w:separator/>
      </w:r>
    </w:p>
  </w:footnote>
  <w:footnote w:type="continuationSeparator" w:id="0">
    <w:p w14:paraId="3CDAE7CC" w14:textId="77777777" w:rsidR="006D21C4" w:rsidRDefault="006D21C4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042CB7A" w14:textId="77777777" w:rsidR="00271897" w:rsidRDefault="00271897">
    <w:pPr>
      <w:pStyle w:val="ae"/>
      <w:ind w:firstLine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299150" w14:textId="77777777" w:rsidR="00271897" w:rsidRDefault="00271897">
    <w:pPr>
      <w:ind w:firstLine="420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CBCF088" w14:textId="77777777" w:rsidR="00271897" w:rsidRDefault="00271897">
    <w:pPr>
      <w:pStyle w:val="ae"/>
      <w:ind w:firstLine="360"/>
    </w:pP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6521AD" w14:textId="77777777" w:rsidR="00271897" w:rsidRDefault="006D21C4">
    <w:pPr>
      <w:pStyle w:val="ae"/>
      <w:tabs>
        <w:tab w:val="clear" w:pos="4153"/>
        <w:tab w:val="center" w:pos="2965"/>
      </w:tabs>
      <w:ind w:firstLineChars="0" w:firstLine="0"/>
      <w:jc w:val="left"/>
      <w:rPr>
        <w:rFonts w:ascii="宋体" w:hAnsi="宋体"/>
      </w:rPr>
    </w:pPr>
    <w:r>
      <w:rPr>
        <w:rFonts w:ascii="宋体" w:hAnsi="宋体" w:hint="eastAsia"/>
      </w:rPr>
      <w:t>杭州爱华仪器有限公司</w:t>
    </w:r>
    <w:r>
      <w:rPr>
        <w:rFonts w:ascii="宋体" w:hAnsi="宋体" w:hint="eastAsia"/>
      </w:rPr>
      <w:t xml:space="preserve">                                </w:t>
    </w:r>
    <w:r>
      <w:rPr>
        <w:rFonts w:ascii="宋体" w:hAnsi="宋体" w:hint="eastAsia"/>
      </w:rPr>
      <w:t>iSV2101</w:t>
    </w:r>
    <w:r>
      <w:rPr>
        <w:rFonts w:ascii="宋体" w:hAnsi="宋体" w:hint="eastAsia"/>
      </w:rPr>
      <w:t>测振仪</w:t>
    </w:r>
    <w:r>
      <w:rPr>
        <w:rFonts w:ascii="宋体" w:hAnsi="宋体" w:hint="eastAsia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589E"/>
    <w:rsid w:val="00030767"/>
    <w:rsid w:val="00060511"/>
    <w:rsid w:val="00062509"/>
    <w:rsid w:val="00076E5B"/>
    <w:rsid w:val="00090F45"/>
    <w:rsid w:val="00094875"/>
    <w:rsid w:val="00094E76"/>
    <w:rsid w:val="00094EFA"/>
    <w:rsid w:val="00095135"/>
    <w:rsid w:val="000A5EB2"/>
    <w:rsid w:val="000B1112"/>
    <w:rsid w:val="000C08F8"/>
    <w:rsid w:val="000C1F95"/>
    <w:rsid w:val="000C29F6"/>
    <w:rsid w:val="000C73C9"/>
    <w:rsid w:val="000D1493"/>
    <w:rsid w:val="000E46BE"/>
    <w:rsid w:val="000F42B9"/>
    <w:rsid w:val="0010136B"/>
    <w:rsid w:val="001110C8"/>
    <w:rsid w:val="0011314A"/>
    <w:rsid w:val="00123003"/>
    <w:rsid w:val="0013126E"/>
    <w:rsid w:val="00134ED7"/>
    <w:rsid w:val="00135617"/>
    <w:rsid w:val="001371F5"/>
    <w:rsid w:val="00145E1F"/>
    <w:rsid w:val="001536A6"/>
    <w:rsid w:val="0016211C"/>
    <w:rsid w:val="0016233E"/>
    <w:rsid w:val="00165330"/>
    <w:rsid w:val="00172A27"/>
    <w:rsid w:val="001965B1"/>
    <w:rsid w:val="001B1F73"/>
    <w:rsid w:val="001C154E"/>
    <w:rsid w:val="001C1B8E"/>
    <w:rsid w:val="001C331C"/>
    <w:rsid w:val="001C7CB9"/>
    <w:rsid w:val="001F15C8"/>
    <w:rsid w:val="001F1726"/>
    <w:rsid w:val="001F5DE6"/>
    <w:rsid w:val="00204F46"/>
    <w:rsid w:val="002065FD"/>
    <w:rsid w:val="00212FAA"/>
    <w:rsid w:val="00214521"/>
    <w:rsid w:val="00214811"/>
    <w:rsid w:val="00222112"/>
    <w:rsid w:val="00222C86"/>
    <w:rsid w:val="002250C3"/>
    <w:rsid w:val="00232EB2"/>
    <w:rsid w:val="002370A5"/>
    <w:rsid w:val="00242783"/>
    <w:rsid w:val="00242A09"/>
    <w:rsid w:val="002458CB"/>
    <w:rsid w:val="0026463B"/>
    <w:rsid w:val="00265EB7"/>
    <w:rsid w:val="0027003C"/>
    <w:rsid w:val="00270341"/>
    <w:rsid w:val="00271897"/>
    <w:rsid w:val="00276CF6"/>
    <w:rsid w:val="002772E0"/>
    <w:rsid w:val="00283FFC"/>
    <w:rsid w:val="00284B0C"/>
    <w:rsid w:val="00292C29"/>
    <w:rsid w:val="002A0F07"/>
    <w:rsid w:val="002B5721"/>
    <w:rsid w:val="002C3FFF"/>
    <w:rsid w:val="002C6813"/>
    <w:rsid w:val="002D157E"/>
    <w:rsid w:val="002D7DA9"/>
    <w:rsid w:val="002E7CD5"/>
    <w:rsid w:val="00302297"/>
    <w:rsid w:val="00302AA0"/>
    <w:rsid w:val="0030308C"/>
    <w:rsid w:val="003041C3"/>
    <w:rsid w:val="003238AB"/>
    <w:rsid w:val="003244A7"/>
    <w:rsid w:val="00331516"/>
    <w:rsid w:val="00337162"/>
    <w:rsid w:val="0034466A"/>
    <w:rsid w:val="003451A0"/>
    <w:rsid w:val="00346B34"/>
    <w:rsid w:val="00355689"/>
    <w:rsid w:val="0035666A"/>
    <w:rsid w:val="00363D50"/>
    <w:rsid w:val="00365FA8"/>
    <w:rsid w:val="00385066"/>
    <w:rsid w:val="0038600F"/>
    <w:rsid w:val="003A5178"/>
    <w:rsid w:val="003A6BD8"/>
    <w:rsid w:val="003A7ADC"/>
    <w:rsid w:val="003B7B33"/>
    <w:rsid w:val="003C324E"/>
    <w:rsid w:val="003C79A9"/>
    <w:rsid w:val="003D363E"/>
    <w:rsid w:val="003D3A9F"/>
    <w:rsid w:val="003E0ABD"/>
    <w:rsid w:val="003E0B0D"/>
    <w:rsid w:val="003E0B4B"/>
    <w:rsid w:val="003E4477"/>
    <w:rsid w:val="003E5756"/>
    <w:rsid w:val="003F15AD"/>
    <w:rsid w:val="003F3381"/>
    <w:rsid w:val="003F47C1"/>
    <w:rsid w:val="003F6960"/>
    <w:rsid w:val="004015F3"/>
    <w:rsid w:val="00403B04"/>
    <w:rsid w:val="00404616"/>
    <w:rsid w:val="00416CEA"/>
    <w:rsid w:val="00426A32"/>
    <w:rsid w:val="0044175F"/>
    <w:rsid w:val="00452EBC"/>
    <w:rsid w:val="00454746"/>
    <w:rsid w:val="00455AE0"/>
    <w:rsid w:val="0046180A"/>
    <w:rsid w:val="00462868"/>
    <w:rsid w:val="00463A5E"/>
    <w:rsid w:val="00470DED"/>
    <w:rsid w:val="004734F8"/>
    <w:rsid w:val="00473DC8"/>
    <w:rsid w:val="00474A0E"/>
    <w:rsid w:val="0048465B"/>
    <w:rsid w:val="00494359"/>
    <w:rsid w:val="004A08ED"/>
    <w:rsid w:val="004C77AD"/>
    <w:rsid w:val="004D2F79"/>
    <w:rsid w:val="004D7B24"/>
    <w:rsid w:val="004E1377"/>
    <w:rsid w:val="004F58A4"/>
    <w:rsid w:val="005046B7"/>
    <w:rsid w:val="0054481B"/>
    <w:rsid w:val="00546143"/>
    <w:rsid w:val="00556481"/>
    <w:rsid w:val="005630DE"/>
    <w:rsid w:val="00563D5B"/>
    <w:rsid w:val="00564049"/>
    <w:rsid w:val="00564439"/>
    <w:rsid w:val="00576464"/>
    <w:rsid w:val="00576C73"/>
    <w:rsid w:val="00577B79"/>
    <w:rsid w:val="00581515"/>
    <w:rsid w:val="00585168"/>
    <w:rsid w:val="00593A67"/>
    <w:rsid w:val="005A591A"/>
    <w:rsid w:val="005B2C5E"/>
    <w:rsid w:val="005C7209"/>
    <w:rsid w:val="005D161E"/>
    <w:rsid w:val="005D1A05"/>
    <w:rsid w:val="005D624D"/>
    <w:rsid w:val="005E0D1C"/>
    <w:rsid w:val="00623E2F"/>
    <w:rsid w:val="0063123C"/>
    <w:rsid w:val="006320B0"/>
    <w:rsid w:val="006426E5"/>
    <w:rsid w:val="006708A0"/>
    <w:rsid w:val="00676B00"/>
    <w:rsid w:val="00682BCF"/>
    <w:rsid w:val="00684982"/>
    <w:rsid w:val="00686611"/>
    <w:rsid w:val="00692F4F"/>
    <w:rsid w:val="006A1A1E"/>
    <w:rsid w:val="006B0724"/>
    <w:rsid w:val="006C0028"/>
    <w:rsid w:val="006C641C"/>
    <w:rsid w:val="006D21C4"/>
    <w:rsid w:val="006D534C"/>
    <w:rsid w:val="006E5552"/>
    <w:rsid w:val="006E6EEC"/>
    <w:rsid w:val="006F2358"/>
    <w:rsid w:val="006F2827"/>
    <w:rsid w:val="006F3688"/>
    <w:rsid w:val="006F4F9C"/>
    <w:rsid w:val="006F5146"/>
    <w:rsid w:val="006F53ED"/>
    <w:rsid w:val="006F6C9B"/>
    <w:rsid w:val="0070057B"/>
    <w:rsid w:val="00707518"/>
    <w:rsid w:val="00721B50"/>
    <w:rsid w:val="00723203"/>
    <w:rsid w:val="00725EF4"/>
    <w:rsid w:val="00727B52"/>
    <w:rsid w:val="0073352C"/>
    <w:rsid w:val="00736BED"/>
    <w:rsid w:val="0075044A"/>
    <w:rsid w:val="007523BF"/>
    <w:rsid w:val="00754EA7"/>
    <w:rsid w:val="007645C2"/>
    <w:rsid w:val="0076606C"/>
    <w:rsid w:val="0076706C"/>
    <w:rsid w:val="0076722D"/>
    <w:rsid w:val="00775860"/>
    <w:rsid w:val="00776B01"/>
    <w:rsid w:val="00776C2A"/>
    <w:rsid w:val="00780B92"/>
    <w:rsid w:val="0078146F"/>
    <w:rsid w:val="00784200"/>
    <w:rsid w:val="00786876"/>
    <w:rsid w:val="00793BB1"/>
    <w:rsid w:val="007A538F"/>
    <w:rsid w:val="007B0DE9"/>
    <w:rsid w:val="007D16C6"/>
    <w:rsid w:val="007D5208"/>
    <w:rsid w:val="007E219E"/>
    <w:rsid w:val="007E4BCB"/>
    <w:rsid w:val="007F1DA9"/>
    <w:rsid w:val="007F2217"/>
    <w:rsid w:val="007F4040"/>
    <w:rsid w:val="00801167"/>
    <w:rsid w:val="00804696"/>
    <w:rsid w:val="00805BFE"/>
    <w:rsid w:val="00806C1B"/>
    <w:rsid w:val="008114A7"/>
    <w:rsid w:val="0081548A"/>
    <w:rsid w:val="008219DB"/>
    <w:rsid w:val="008222E3"/>
    <w:rsid w:val="0082605E"/>
    <w:rsid w:val="00835995"/>
    <w:rsid w:val="00840755"/>
    <w:rsid w:val="00840B95"/>
    <w:rsid w:val="00840CA4"/>
    <w:rsid w:val="00840EF8"/>
    <w:rsid w:val="008412C6"/>
    <w:rsid w:val="00847B2C"/>
    <w:rsid w:val="00860E39"/>
    <w:rsid w:val="00864306"/>
    <w:rsid w:val="00864346"/>
    <w:rsid w:val="00867127"/>
    <w:rsid w:val="00885E5F"/>
    <w:rsid w:val="008965B1"/>
    <w:rsid w:val="008B4C52"/>
    <w:rsid w:val="008B7132"/>
    <w:rsid w:val="008C330E"/>
    <w:rsid w:val="008C78E8"/>
    <w:rsid w:val="008D03EE"/>
    <w:rsid w:val="008D0CA9"/>
    <w:rsid w:val="008D2DFD"/>
    <w:rsid w:val="008D5ED7"/>
    <w:rsid w:val="008E570B"/>
    <w:rsid w:val="008F3A18"/>
    <w:rsid w:val="0090283E"/>
    <w:rsid w:val="00934E28"/>
    <w:rsid w:val="00935F09"/>
    <w:rsid w:val="00936262"/>
    <w:rsid w:val="0093680F"/>
    <w:rsid w:val="00942128"/>
    <w:rsid w:val="00956AAB"/>
    <w:rsid w:val="00957F8D"/>
    <w:rsid w:val="00967493"/>
    <w:rsid w:val="0096771A"/>
    <w:rsid w:val="009752BE"/>
    <w:rsid w:val="009752EC"/>
    <w:rsid w:val="0099435A"/>
    <w:rsid w:val="00995A01"/>
    <w:rsid w:val="00996DCD"/>
    <w:rsid w:val="009A25BB"/>
    <w:rsid w:val="009A31EE"/>
    <w:rsid w:val="009A75F0"/>
    <w:rsid w:val="009B0C36"/>
    <w:rsid w:val="009B2BE6"/>
    <w:rsid w:val="009B3781"/>
    <w:rsid w:val="009B4508"/>
    <w:rsid w:val="009B79FB"/>
    <w:rsid w:val="009C029E"/>
    <w:rsid w:val="009C1762"/>
    <w:rsid w:val="009C64A7"/>
    <w:rsid w:val="009D14D5"/>
    <w:rsid w:val="009D288D"/>
    <w:rsid w:val="009E337D"/>
    <w:rsid w:val="009E6453"/>
    <w:rsid w:val="009F34F3"/>
    <w:rsid w:val="009F7059"/>
    <w:rsid w:val="00A06BAD"/>
    <w:rsid w:val="00A17705"/>
    <w:rsid w:val="00A275F4"/>
    <w:rsid w:val="00A350F5"/>
    <w:rsid w:val="00A45A63"/>
    <w:rsid w:val="00A5164D"/>
    <w:rsid w:val="00A516CA"/>
    <w:rsid w:val="00A51834"/>
    <w:rsid w:val="00A559C4"/>
    <w:rsid w:val="00A60591"/>
    <w:rsid w:val="00A62421"/>
    <w:rsid w:val="00A66DFB"/>
    <w:rsid w:val="00A6744E"/>
    <w:rsid w:val="00A83056"/>
    <w:rsid w:val="00A83492"/>
    <w:rsid w:val="00A90FF9"/>
    <w:rsid w:val="00A91443"/>
    <w:rsid w:val="00AA1B65"/>
    <w:rsid w:val="00AA7485"/>
    <w:rsid w:val="00AC45FD"/>
    <w:rsid w:val="00B052E6"/>
    <w:rsid w:val="00B2345C"/>
    <w:rsid w:val="00B337A4"/>
    <w:rsid w:val="00B464F6"/>
    <w:rsid w:val="00B51D30"/>
    <w:rsid w:val="00B62932"/>
    <w:rsid w:val="00B6306B"/>
    <w:rsid w:val="00B76B72"/>
    <w:rsid w:val="00BA4EC6"/>
    <w:rsid w:val="00BA6DD0"/>
    <w:rsid w:val="00BB5EE8"/>
    <w:rsid w:val="00BC3A6B"/>
    <w:rsid w:val="00BE5660"/>
    <w:rsid w:val="00C20D48"/>
    <w:rsid w:val="00C210D0"/>
    <w:rsid w:val="00C212ED"/>
    <w:rsid w:val="00C35BDD"/>
    <w:rsid w:val="00C547C8"/>
    <w:rsid w:val="00C61283"/>
    <w:rsid w:val="00C64F7B"/>
    <w:rsid w:val="00C66A35"/>
    <w:rsid w:val="00C674FF"/>
    <w:rsid w:val="00C81E8B"/>
    <w:rsid w:val="00C85998"/>
    <w:rsid w:val="00CB27E8"/>
    <w:rsid w:val="00CB64DB"/>
    <w:rsid w:val="00CC7722"/>
    <w:rsid w:val="00CC78B7"/>
    <w:rsid w:val="00CD13C4"/>
    <w:rsid w:val="00CE0A58"/>
    <w:rsid w:val="00CF5F20"/>
    <w:rsid w:val="00D24976"/>
    <w:rsid w:val="00D256BE"/>
    <w:rsid w:val="00D3371F"/>
    <w:rsid w:val="00D35F30"/>
    <w:rsid w:val="00D37639"/>
    <w:rsid w:val="00D37F4A"/>
    <w:rsid w:val="00D43BF5"/>
    <w:rsid w:val="00D61E53"/>
    <w:rsid w:val="00D61EE7"/>
    <w:rsid w:val="00D66A11"/>
    <w:rsid w:val="00D74BCA"/>
    <w:rsid w:val="00D81138"/>
    <w:rsid w:val="00D87320"/>
    <w:rsid w:val="00D94062"/>
    <w:rsid w:val="00DA34B7"/>
    <w:rsid w:val="00DA79F3"/>
    <w:rsid w:val="00DB061D"/>
    <w:rsid w:val="00DB2159"/>
    <w:rsid w:val="00DB7B09"/>
    <w:rsid w:val="00DB7D33"/>
    <w:rsid w:val="00DB7E2A"/>
    <w:rsid w:val="00DC67EF"/>
    <w:rsid w:val="00DE7A04"/>
    <w:rsid w:val="00DF27BE"/>
    <w:rsid w:val="00DF606E"/>
    <w:rsid w:val="00E037EA"/>
    <w:rsid w:val="00E0511F"/>
    <w:rsid w:val="00E15BA0"/>
    <w:rsid w:val="00E1622D"/>
    <w:rsid w:val="00E16DF3"/>
    <w:rsid w:val="00E34264"/>
    <w:rsid w:val="00E429A8"/>
    <w:rsid w:val="00E464AC"/>
    <w:rsid w:val="00E5068D"/>
    <w:rsid w:val="00E55BB0"/>
    <w:rsid w:val="00E62B83"/>
    <w:rsid w:val="00E7221C"/>
    <w:rsid w:val="00E759F1"/>
    <w:rsid w:val="00E75C89"/>
    <w:rsid w:val="00E7617E"/>
    <w:rsid w:val="00E84BED"/>
    <w:rsid w:val="00E851EF"/>
    <w:rsid w:val="00E91DE8"/>
    <w:rsid w:val="00EA23BD"/>
    <w:rsid w:val="00EA2C72"/>
    <w:rsid w:val="00EB0BA6"/>
    <w:rsid w:val="00EB65AC"/>
    <w:rsid w:val="00ED2CC3"/>
    <w:rsid w:val="00ED7EFA"/>
    <w:rsid w:val="00EE7D83"/>
    <w:rsid w:val="00EF5C17"/>
    <w:rsid w:val="00EF6486"/>
    <w:rsid w:val="00F137F4"/>
    <w:rsid w:val="00F1570A"/>
    <w:rsid w:val="00F211C7"/>
    <w:rsid w:val="00F30922"/>
    <w:rsid w:val="00F31039"/>
    <w:rsid w:val="00F32D98"/>
    <w:rsid w:val="00F4413A"/>
    <w:rsid w:val="00F62D14"/>
    <w:rsid w:val="00F66FFD"/>
    <w:rsid w:val="00F7359C"/>
    <w:rsid w:val="00F81CB5"/>
    <w:rsid w:val="00F9680F"/>
    <w:rsid w:val="00FB549F"/>
    <w:rsid w:val="00FC1205"/>
    <w:rsid w:val="00FC2BFD"/>
    <w:rsid w:val="00FC316F"/>
    <w:rsid w:val="00FD1838"/>
    <w:rsid w:val="00FE193C"/>
    <w:rsid w:val="00FF1B65"/>
    <w:rsid w:val="01925F61"/>
    <w:rsid w:val="01FE1D74"/>
    <w:rsid w:val="022077A1"/>
    <w:rsid w:val="04E57A7D"/>
    <w:rsid w:val="054035BE"/>
    <w:rsid w:val="05AA5A29"/>
    <w:rsid w:val="065B15A1"/>
    <w:rsid w:val="069A31CD"/>
    <w:rsid w:val="077D46B0"/>
    <w:rsid w:val="07A44422"/>
    <w:rsid w:val="0A54151D"/>
    <w:rsid w:val="0D5312EB"/>
    <w:rsid w:val="0EC122DE"/>
    <w:rsid w:val="0ED74B90"/>
    <w:rsid w:val="0F067A9E"/>
    <w:rsid w:val="0F7C5901"/>
    <w:rsid w:val="0F8410E6"/>
    <w:rsid w:val="138E7744"/>
    <w:rsid w:val="14096B86"/>
    <w:rsid w:val="162A0790"/>
    <w:rsid w:val="1BAE0386"/>
    <w:rsid w:val="1DA85F4F"/>
    <w:rsid w:val="1DBF5729"/>
    <w:rsid w:val="1E205676"/>
    <w:rsid w:val="1FF73413"/>
    <w:rsid w:val="200B63FE"/>
    <w:rsid w:val="22347CFC"/>
    <w:rsid w:val="22554B39"/>
    <w:rsid w:val="231245FE"/>
    <w:rsid w:val="244B392C"/>
    <w:rsid w:val="24E576D7"/>
    <w:rsid w:val="288008D0"/>
    <w:rsid w:val="2990694A"/>
    <w:rsid w:val="29A24F97"/>
    <w:rsid w:val="2BA4420C"/>
    <w:rsid w:val="2D444B35"/>
    <w:rsid w:val="2D8066B9"/>
    <w:rsid w:val="2F7C56D2"/>
    <w:rsid w:val="323F5168"/>
    <w:rsid w:val="3248039A"/>
    <w:rsid w:val="324E36A5"/>
    <w:rsid w:val="373A325B"/>
    <w:rsid w:val="3AB047F0"/>
    <w:rsid w:val="3ADD73C3"/>
    <w:rsid w:val="41103C8E"/>
    <w:rsid w:val="42AD2CB8"/>
    <w:rsid w:val="47A56C43"/>
    <w:rsid w:val="4B072F72"/>
    <w:rsid w:val="4C5C4353"/>
    <w:rsid w:val="4D3638E7"/>
    <w:rsid w:val="4D7E12C6"/>
    <w:rsid w:val="4F320CB4"/>
    <w:rsid w:val="4FAA530D"/>
    <w:rsid w:val="50D6602B"/>
    <w:rsid w:val="53A41098"/>
    <w:rsid w:val="55494380"/>
    <w:rsid w:val="574625C4"/>
    <w:rsid w:val="59412541"/>
    <w:rsid w:val="5AA21764"/>
    <w:rsid w:val="5B7545A1"/>
    <w:rsid w:val="5BFC50E4"/>
    <w:rsid w:val="60B06DB1"/>
    <w:rsid w:val="60F515CB"/>
    <w:rsid w:val="627973EC"/>
    <w:rsid w:val="62877E5F"/>
    <w:rsid w:val="640D4563"/>
    <w:rsid w:val="649C107D"/>
    <w:rsid w:val="66C623A1"/>
    <w:rsid w:val="6E3A4A4C"/>
    <w:rsid w:val="6E493E69"/>
    <w:rsid w:val="73191EF8"/>
    <w:rsid w:val="73547DE0"/>
    <w:rsid w:val="74F9240E"/>
    <w:rsid w:val="74FF2921"/>
    <w:rsid w:val="79376139"/>
    <w:rsid w:val="7C436B82"/>
    <w:rsid w:val="7D3007E0"/>
    <w:rsid w:val="7DB7025E"/>
    <w:rsid w:val="7F8D37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5C283AE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/>
    <w:lsdException w:name="footer" w:uiPriority="0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adjustRightInd w:val="0"/>
      <w:spacing w:line="260" w:lineRule="exact"/>
      <w:ind w:firstLineChars="200" w:firstLine="1000"/>
    </w:pPr>
    <w:rPr>
      <w:rFonts w:ascii="宋体" w:hAnsi="宋体" w:cs="黑体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widowControl w:val="0"/>
      <w:spacing w:line="240" w:lineRule="auto"/>
      <w:ind w:firstLineChars="0" w:firstLine="0"/>
      <w:outlineLvl w:val="0"/>
    </w:pPr>
    <w:rPr>
      <w:rFonts w:ascii="楷体_GB2312" w:eastAsia="黑体" w:hAnsi="楷体_GB2312" w:cs="Times New Roman"/>
      <w:bCs/>
      <w:color w:val="000000"/>
      <w:kern w:val="44"/>
      <w:sz w:val="2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widowControl w:val="0"/>
      <w:spacing w:line="240" w:lineRule="auto"/>
      <w:ind w:firstLineChars="0" w:firstLine="0"/>
      <w:jc w:val="both"/>
      <w:outlineLvl w:val="1"/>
    </w:pPr>
    <w:rPr>
      <w:rFonts w:ascii="Cambria" w:eastAsia="黑体" w:hAnsi="Cambria" w:cs="Times New Roman"/>
      <w:bCs/>
      <w:color w:val="000000"/>
      <w:sz w:val="24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line="240" w:lineRule="auto"/>
      <w:ind w:firstLineChars="0" w:firstLine="0"/>
      <w:outlineLvl w:val="2"/>
    </w:pPr>
    <w:rPr>
      <w:rFonts w:eastAsia="黑体" w:cs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">
    <w:name w:val="toc 7"/>
    <w:basedOn w:val="a"/>
    <w:next w:val="a"/>
    <w:uiPriority w:val="39"/>
    <w:qFormat/>
    <w:pPr>
      <w:ind w:left="1260"/>
    </w:pPr>
    <w:rPr>
      <w:rFonts w:asciiTheme="minorHAnsi" w:eastAsiaTheme="minorHAnsi"/>
      <w:sz w:val="18"/>
      <w:szCs w:val="18"/>
    </w:rPr>
  </w:style>
  <w:style w:type="paragraph" w:styleId="a3">
    <w:name w:val="caption"/>
    <w:basedOn w:val="a"/>
    <w:next w:val="a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4">
    <w:name w:val="Document Map"/>
    <w:basedOn w:val="a"/>
    <w:link w:val="a5"/>
    <w:uiPriority w:val="99"/>
    <w:unhideWhenUsed/>
    <w:qFormat/>
    <w:rPr>
      <w:rFonts w:ascii="Heiti SC Light" w:eastAsia="Heiti SC Light"/>
      <w:sz w:val="24"/>
      <w:szCs w:val="24"/>
    </w:rPr>
  </w:style>
  <w:style w:type="paragraph" w:styleId="a6">
    <w:name w:val="annotation text"/>
    <w:basedOn w:val="a"/>
    <w:link w:val="a7"/>
    <w:uiPriority w:val="99"/>
    <w:unhideWhenUsed/>
    <w:qFormat/>
  </w:style>
  <w:style w:type="paragraph" w:styleId="5">
    <w:name w:val="toc 5"/>
    <w:basedOn w:val="a"/>
    <w:next w:val="a"/>
    <w:uiPriority w:val="39"/>
    <w:qFormat/>
    <w:pPr>
      <w:ind w:left="840"/>
    </w:pPr>
    <w:rPr>
      <w:rFonts w:asciiTheme="minorHAnsi" w:eastAsiaTheme="minorHAnsi"/>
      <w:sz w:val="18"/>
      <w:szCs w:val="18"/>
    </w:rPr>
  </w:style>
  <w:style w:type="paragraph" w:styleId="31">
    <w:name w:val="toc 3"/>
    <w:basedOn w:val="a"/>
    <w:next w:val="a"/>
    <w:uiPriority w:val="39"/>
    <w:qFormat/>
    <w:pPr>
      <w:ind w:left="420"/>
    </w:pPr>
    <w:rPr>
      <w:rFonts w:asciiTheme="minorHAnsi" w:eastAsiaTheme="minorHAnsi"/>
      <w:i/>
      <w:iCs/>
      <w:sz w:val="22"/>
    </w:rPr>
  </w:style>
  <w:style w:type="paragraph" w:styleId="8">
    <w:name w:val="toc 8"/>
    <w:basedOn w:val="a"/>
    <w:next w:val="a"/>
    <w:uiPriority w:val="39"/>
    <w:qFormat/>
    <w:pPr>
      <w:ind w:left="1470"/>
    </w:pPr>
    <w:rPr>
      <w:rFonts w:asciiTheme="minorHAnsi" w:eastAsiaTheme="minorHAnsi"/>
      <w:sz w:val="18"/>
      <w:szCs w:val="18"/>
    </w:rPr>
  </w:style>
  <w:style w:type="paragraph" w:styleId="a8">
    <w:name w:val="Date"/>
    <w:basedOn w:val="a"/>
    <w:next w:val="a"/>
    <w:link w:val="a9"/>
    <w:uiPriority w:val="99"/>
    <w:unhideWhenUsed/>
    <w:qFormat/>
    <w:pPr>
      <w:ind w:leftChars="2500" w:left="100"/>
    </w:pPr>
  </w:style>
  <w:style w:type="paragraph" w:styleId="aa">
    <w:name w:val="Balloon Text"/>
    <w:basedOn w:val="a"/>
    <w:link w:val="ab"/>
    <w:qFormat/>
    <w:pPr>
      <w:spacing w:line="240" w:lineRule="auto"/>
    </w:pPr>
    <w:rPr>
      <w:rFonts w:ascii="Calibri" w:hAnsi="Calibri" w:cs="Times New Roman"/>
      <w:sz w:val="18"/>
      <w:szCs w:val="18"/>
    </w:rPr>
  </w:style>
  <w:style w:type="paragraph" w:styleId="ac">
    <w:name w:val="footer"/>
    <w:basedOn w:val="a"/>
    <w:link w:val="ad"/>
    <w:qFormat/>
    <w:pPr>
      <w:tabs>
        <w:tab w:val="center" w:pos="4153"/>
        <w:tab w:val="right" w:pos="8306"/>
      </w:tabs>
      <w:snapToGrid w:val="0"/>
      <w:spacing w:line="240" w:lineRule="auto"/>
    </w:pPr>
    <w:rPr>
      <w:rFonts w:ascii="Calibri" w:hAnsi="Calibri" w:cs="Times New Roman"/>
      <w:sz w:val="18"/>
      <w:szCs w:val="18"/>
    </w:rPr>
  </w:style>
  <w:style w:type="paragraph" w:styleId="ae">
    <w:name w:val="header"/>
    <w:basedOn w:val="a"/>
    <w:link w:val="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Calibri" w:hAnsi="Calibri" w:cs="Times New Roman"/>
      <w:sz w:val="18"/>
      <w:szCs w:val="18"/>
    </w:rPr>
  </w:style>
  <w:style w:type="paragraph" w:styleId="11">
    <w:name w:val="toc 1"/>
    <w:basedOn w:val="a"/>
    <w:next w:val="a"/>
    <w:uiPriority w:val="39"/>
    <w:qFormat/>
    <w:pPr>
      <w:spacing w:before="120"/>
    </w:pPr>
    <w:rPr>
      <w:rFonts w:asciiTheme="minorHAnsi" w:eastAsiaTheme="minorHAnsi"/>
      <w:b/>
      <w:bCs/>
      <w:caps/>
      <w:sz w:val="22"/>
    </w:rPr>
  </w:style>
  <w:style w:type="paragraph" w:styleId="4">
    <w:name w:val="toc 4"/>
    <w:basedOn w:val="a"/>
    <w:next w:val="a"/>
    <w:uiPriority w:val="39"/>
    <w:qFormat/>
    <w:pPr>
      <w:ind w:left="630"/>
    </w:pPr>
    <w:rPr>
      <w:rFonts w:asciiTheme="minorHAnsi" w:eastAsiaTheme="minorHAnsi"/>
      <w:sz w:val="18"/>
      <w:szCs w:val="18"/>
    </w:rPr>
  </w:style>
  <w:style w:type="paragraph" w:styleId="af0">
    <w:name w:val="Subtitle"/>
    <w:basedOn w:val="a"/>
    <w:next w:val="a"/>
    <w:link w:val="af1"/>
    <w:qFormat/>
    <w:pPr>
      <w:widowControl w:val="0"/>
      <w:spacing w:before="240" w:after="60" w:line="312" w:lineRule="auto"/>
      <w:outlineLvl w:val="1"/>
    </w:pPr>
    <w:rPr>
      <w:rFonts w:ascii="Cambria" w:hAnsi="Cambria" w:cs="Times New Roman"/>
      <w:bCs/>
      <w:color w:val="000000"/>
      <w:kern w:val="28"/>
      <w:sz w:val="32"/>
      <w:szCs w:val="32"/>
    </w:rPr>
  </w:style>
  <w:style w:type="paragraph" w:styleId="6">
    <w:name w:val="toc 6"/>
    <w:basedOn w:val="a"/>
    <w:next w:val="a"/>
    <w:uiPriority w:val="39"/>
    <w:qFormat/>
    <w:pPr>
      <w:ind w:left="1050"/>
    </w:pPr>
    <w:rPr>
      <w:rFonts w:asciiTheme="minorHAnsi" w:eastAsiaTheme="minorHAnsi"/>
      <w:sz w:val="18"/>
      <w:szCs w:val="18"/>
    </w:rPr>
  </w:style>
  <w:style w:type="paragraph" w:styleId="21">
    <w:name w:val="toc 2"/>
    <w:basedOn w:val="a"/>
    <w:next w:val="a"/>
    <w:uiPriority w:val="39"/>
    <w:qFormat/>
    <w:pPr>
      <w:ind w:left="210"/>
    </w:pPr>
    <w:rPr>
      <w:rFonts w:asciiTheme="minorHAnsi" w:eastAsiaTheme="minorHAnsi"/>
      <w:smallCaps/>
      <w:sz w:val="22"/>
    </w:rPr>
  </w:style>
  <w:style w:type="paragraph" w:styleId="9">
    <w:name w:val="toc 9"/>
    <w:basedOn w:val="a"/>
    <w:next w:val="a"/>
    <w:uiPriority w:val="39"/>
    <w:qFormat/>
    <w:pPr>
      <w:ind w:left="1680"/>
    </w:pPr>
    <w:rPr>
      <w:rFonts w:asciiTheme="minorHAnsi" w:eastAsiaTheme="minorHAnsi"/>
      <w:sz w:val="18"/>
      <w:szCs w:val="18"/>
    </w:rPr>
  </w:style>
  <w:style w:type="paragraph" w:styleId="af2">
    <w:name w:val="annotation subject"/>
    <w:basedOn w:val="a6"/>
    <w:next w:val="a6"/>
    <w:link w:val="af3"/>
    <w:uiPriority w:val="99"/>
    <w:unhideWhenUsed/>
    <w:qFormat/>
    <w:rPr>
      <w:b/>
      <w:bCs/>
    </w:rPr>
  </w:style>
  <w:style w:type="character" w:styleId="af4">
    <w:name w:val="Strong"/>
    <w:qFormat/>
    <w:rPr>
      <w:b/>
      <w:bCs/>
    </w:rPr>
  </w:style>
  <w:style w:type="character" w:styleId="af5">
    <w:name w:val="page number"/>
    <w:basedOn w:val="a0"/>
  </w:style>
  <w:style w:type="character" w:styleId="af6">
    <w:name w:val="Hyperlink"/>
    <w:uiPriority w:val="99"/>
    <w:rPr>
      <w:color w:val="0000FF"/>
      <w:u w:val="single"/>
    </w:rPr>
  </w:style>
  <w:style w:type="character" w:styleId="af7">
    <w:name w:val="annotation reference"/>
    <w:uiPriority w:val="99"/>
    <w:unhideWhenUsed/>
    <w:qFormat/>
    <w:rPr>
      <w:sz w:val="21"/>
      <w:szCs w:val="21"/>
    </w:rPr>
  </w:style>
  <w:style w:type="character" w:customStyle="1" w:styleId="ab">
    <w:name w:val="批注框文本字符"/>
    <w:link w:val="aa"/>
    <w:qFormat/>
    <w:rPr>
      <w:rFonts w:ascii="Calibri" w:eastAsia="宋体" w:hAnsi="Calibri" w:cs="黑体"/>
      <w:sz w:val="18"/>
      <w:szCs w:val="18"/>
    </w:rPr>
  </w:style>
  <w:style w:type="character" w:customStyle="1" w:styleId="af1">
    <w:name w:val="副标题字符"/>
    <w:link w:val="af0"/>
    <w:rPr>
      <w:rFonts w:ascii="Cambria" w:hAnsi="Cambria"/>
      <w:bCs/>
      <w:color w:val="000000"/>
      <w:kern w:val="28"/>
      <w:sz w:val="32"/>
      <w:szCs w:val="32"/>
    </w:rPr>
  </w:style>
  <w:style w:type="character" w:customStyle="1" w:styleId="af">
    <w:name w:val="页眉字符"/>
    <w:link w:val="ae"/>
    <w:rPr>
      <w:rFonts w:ascii="Calibri" w:eastAsia="宋体" w:hAnsi="Calibri" w:cs="黑体"/>
      <w:sz w:val="18"/>
      <w:szCs w:val="18"/>
    </w:rPr>
  </w:style>
  <w:style w:type="character" w:customStyle="1" w:styleId="1858D7CFB-ED40-4347-BF05-701D383B685F">
    <w:name w:val="标题 1[858D7CFB-ED40-4347-BF05-701D383B685F]"/>
    <w:rPr>
      <w:b/>
      <w:bCs/>
      <w:kern w:val="44"/>
      <w:sz w:val="24"/>
      <w:szCs w:val="44"/>
    </w:rPr>
  </w:style>
  <w:style w:type="character" w:customStyle="1" w:styleId="af3">
    <w:name w:val="批注主题字符"/>
    <w:basedOn w:val="a7"/>
    <w:link w:val="af2"/>
    <w:rPr>
      <w:rFonts w:ascii="宋体" w:hAnsi="宋体" w:cs="黑体"/>
      <w:sz w:val="21"/>
      <w:szCs w:val="22"/>
    </w:rPr>
  </w:style>
  <w:style w:type="character" w:customStyle="1" w:styleId="a7">
    <w:name w:val="批注文字字符"/>
    <w:link w:val="a6"/>
    <w:uiPriority w:val="99"/>
    <w:rPr>
      <w:rFonts w:ascii="宋体" w:hAnsi="宋体" w:cs="黑体"/>
      <w:sz w:val="21"/>
      <w:szCs w:val="22"/>
    </w:rPr>
  </w:style>
  <w:style w:type="character" w:customStyle="1" w:styleId="12">
    <w:name w:val="页码1"/>
    <w:basedOn w:val="a0"/>
  </w:style>
  <w:style w:type="character" w:customStyle="1" w:styleId="CharChar4">
    <w:name w:val="Char Char4"/>
    <w:qFormat/>
    <w:rPr>
      <w:rFonts w:eastAsia="黑体" w:hAnsi="楷体_GB2312"/>
      <w:b/>
      <w:bCs/>
      <w:kern w:val="44"/>
      <w:sz w:val="24"/>
      <w:szCs w:val="44"/>
    </w:rPr>
  </w:style>
  <w:style w:type="character" w:customStyle="1" w:styleId="a5">
    <w:name w:val="文档结构图字符"/>
    <w:link w:val="a4"/>
    <w:uiPriority w:val="99"/>
    <w:semiHidden/>
    <w:qFormat/>
    <w:rPr>
      <w:rFonts w:ascii="Heiti SC Light" w:eastAsia="Heiti SC Light" w:hAnsi="宋体" w:cs="黑体"/>
      <w:sz w:val="24"/>
      <w:szCs w:val="24"/>
    </w:rPr>
  </w:style>
  <w:style w:type="character" w:customStyle="1" w:styleId="ad">
    <w:name w:val="页脚字符"/>
    <w:link w:val="ac"/>
    <w:qFormat/>
    <w:rPr>
      <w:rFonts w:ascii="Calibri" w:eastAsia="宋体" w:hAnsi="Calibri" w:cs="黑体"/>
      <w:sz w:val="18"/>
      <w:szCs w:val="18"/>
    </w:rPr>
  </w:style>
  <w:style w:type="character" w:customStyle="1" w:styleId="Char">
    <w:name w:val="无间隔 Char"/>
    <w:link w:val="13"/>
    <w:rPr>
      <w:rFonts w:ascii="Calibri" w:hAnsi="Calibri" w:cs="黑体"/>
      <w:sz w:val="22"/>
      <w:szCs w:val="22"/>
      <w:lang w:val="en-US" w:eastAsia="zh-CN" w:bidi="ar-SA"/>
    </w:rPr>
  </w:style>
  <w:style w:type="paragraph" w:customStyle="1" w:styleId="13">
    <w:name w:val="无间隔1"/>
    <w:link w:val="Char"/>
    <w:qFormat/>
    <w:rPr>
      <w:rFonts w:ascii="Calibri" w:hAnsi="Calibri" w:cs="黑体"/>
      <w:sz w:val="22"/>
      <w:szCs w:val="22"/>
    </w:rPr>
  </w:style>
  <w:style w:type="character" w:customStyle="1" w:styleId="20">
    <w:name w:val="标题 2字符"/>
    <w:link w:val="2"/>
    <w:rPr>
      <w:rFonts w:ascii="Cambria" w:eastAsia="黑体" w:hAnsi="Cambria" w:cs="黑体"/>
      <w:bCs/>
      <w:color w:val="000000"/>
      <w:sz w:val="24"/>
      <w:szCs w:val="32"/>
    </w:rPr>
  </w:style>
  <w:style w:type="character" w:customStyle="1" w:styleId="30">
    <w:name w:val="标题 3字符"/>
    <w:link w:val="3"/>
    <w:qFormat/>
    <w:rPr>
      <w:rFonts w:ascii="宋体" w:eastAsia="黑体" w:hAnsi="宋体" w:cs="黑体"/>
      <w:bCs/>
      <w:sz w:val="24"/>
      <w:szCs w:val="32"/>
    </w:rPr>
  </w:style>
  <w:style w:type="character" w:customStyle="1" w:styleId="10">
    <w:name w:val="标题 1字符"/>
    <w:link w:val="1"/>
    <w:qFormat/>
    <w:rPr>
      <w:rFonts w:ascii="楷体_GB2312" w:eastAsia="黑体" w:hAnsi="楷体_GB2312" w:cs="Tahoma"/>
      <w:bCs/>
      <w:color w:val="000000"/>
      <w:kern w:val="44"/>
      <w:sz w:val="24"/>
      <w:szCs w:val="44"/>
    </w:rPr>
  </w:style>
  <w:style w:type="paragraph" w:customStyle="1" w:styleId="af8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14">
    <w:name w:val="列出段落1"/>
    <w:basedOn w:val="a"/>
    <w:qFormat/>
    <w:pPr>
      <w:ind w:firstLine="420"/>
    </w:pPr>
  </w:style>
  <w:style w:type="character" w:customStyle="1" w:styleId="a9">
    <w:name w:val="日期字符"/>
    <w:basedOn w:val="a0"/>
    <w:link w:val="a8"/>
    <w:uiPriority w:val="99"/>
    <w:semiHidden/>
    <w:qFormat/>
    <w:rPr>
      <w:rFonts w:ascii="宋体" w:hAnsi="宋体" w:cs="黑体"/>
      <w:sz w:val="21"/>
      <w:szCs w:val="22"/>
    </w:rPr>
  </w:style>
  <w:style w:type="paragraph" w:customStyle="1" w:styleId="p1">
    <w:name w:val="p1"/>
    <w:basedOn w:val="a"/>
    <w:qFormat/>
    <w:pPr>
      <w:adjustRightInd/>
      <w:spacing w:line="240" w:lineRule="auto"/>
      <w:ind w:firstLineChars="0" w:firstLine="0"/>
      <w:jc w:val="both"/>
    </w:pPr>
    <w:rPr>
      <w:rFonts w:ascii="黑体" w:eastAsia="黑体" w:hAnsi="黑体" w:cs="Times New Roman"/>
      <w:sz w:val="16"/>
      <w:szCs w:val="16"/>
    </w:rPr>
  </w:style>
  <w:style w:type="character" w:customStyle="1" w:styleId="s1">
    <w:name w:val="s1"/>
    <w:basedOn w:val="a0"/>
    <w:qFormat/>
  </w:style>
  <w:style w:type="paragraph" w:customStyle="1" w:styleId="15">
    <w:name w:val="目录标题1"/>
    <w:basedOn w:val="1"/>
    <w:next w:val="a"/>
    <w:uiPriority w:val="39"/>
    <w:unhideWhenUsed/>
    <w:qFormat/>
    <w:pPr>
      <w:widowControl/>
      <w:adjustRightInd/>
      <w:spacing w:before="480" w:line="276" w:lineRule="auto"/>
      <w:outlineLvl w:val="9"/>
    </w:pPr>
    <w:rPr>
      <w:rFonts w:asciiTheme="majorHAnsi" w:eastAsiaTheme="majorEastAsia" w:hAnsiTheme="majorHAnsi" w:cstheme="majorBidi"/>
      <w:b/>
      <w:color w:val="2F5496" w:themeColor="accent1" w:themeShade="BF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2.xml"/><Relationship Id="rId20" Type="http://schemas.openxmlformats.org/officeDocument/2006/relationships/image" Target="media/image6.png"/><Relationship Id="rId21" Type="http://schemas.openxmlformats.org/officeDocument/2006/relationships/image" Target="media/image7.png"/><Relationship Id="rId22" Type="http://schemas.openxmlformats.org/officeDocument/2006/relationships/image" Target="media/image8.png"/><Relationship Id="rId23" Type="http://schemas.openxmlformats.org/officeDocument/2006/relationships/image" Target="media/image9.png"/><Relationship Id="rId24" Type="http://schemas.openxmlformats.org/officeDocument/2006/relationships/header" Target="header4.xml"/><Relationship Id="rId25" Type="http://schemas.openxmlformats.org/officeDocument/2006/relationships/footer" Target="footer4.xml"/><Relationship Id="rId26" Type="http://schemas.openxmlformats.org/officeDocument/2006/relationships/fontTable" Target="fontTable.xml"/><Relationship Id="rId27" Type="http://schemas.openxmlformats.org/officeDocument/2006/relationships/theme" Target="theme/theme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image" Target="media/image1.jpeg"/><Relationship Id="rId15" Type="http://schemas.openxmlformats.org/officeDocument/2006/relationships/image" Target="media/image2.jpeg"/><Relationship Id="rId16" Type="http://schemas.openxmlformats.org/officeDocument/2006/relationships/image" Target="media/image3.png"/><Relationship Id="rId17" Type="http://schemas.openxmlformats.org/officeDocument/2006/relationships/image" Target="media/image4.png"/><Relationship Id="rId18" Type="http://schemas.openxmlformats.org/officeDocument/2006/relationships/image" Target="media/image5.png"/><Relationship Id="rId19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B2EE085-218F-C24E-AEDD-A85703EC96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12</Pages>
  <Words>488</Words>
  <Characters>2787</Characters>
  <Application>Microsoft Macintosh Word</Application>
  <DocSecurity>0</DocSecurity>
  <Lines>23</Lines>
  <Paragraphs>6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User</vt:lpstr>
    </vt:vector>
  </TitlesOfParts>
  <LinksUpToDate>false</LinksUpToDate>
  <CharactersWithSpaces>3269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LPG</dc:creator>
  <cp:lastModifiedBy>zhang kaifan</cp:lastModifiedBy>
  <cp:revision>47</cp:revision>
  <cp:lastPrinted>2014-12-09T05:32:00Z</cp:lastPrinted>
  <dcterms:created xsi:type="dcterms:W3CDTF">2019-03-12T07:26:00Z</dcterms:created>
  <dcterms:modified xsi:type="dcterms:W3CDTF">2019-04-23T08:20:00Z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