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96"/>
      </w:tblGrid>
      <w:tr w:rsidR="00F77AFD" w:rsidRPr="00F77AFD" w:rsidTr="00F77AF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77AFD" w:rsidRPr="00F77AFD" w:rsidRDefault="00F77AFD" w:rsidP="00F77A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715000" cy="3810000"/>
                  <wp:effectExtent l="19050" t="0" r="0" b="0"/>
                  <wp:docPr id="1" name="图片 1" descr="http://www.hzaihua.com.cn/Upload/images/AWA629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hzaihua.com.cn/Upload/images/AWA629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381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宋体" w:eastAsia="宋体" w:hAnsi="宋体" w:cs="宋体"/>
          <w:b/>
          <w:bCs/>
          <w:color w:val="006FAE"/>
          <w:kern w:val="0"/>
          <w:sz w:val="23"/>
          <w:szCs w:val="23"/>
        </w:rPr>
        <w:t>AWA6290T型传递函数吸声系数测量系统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b/>
          <w:bCs/>
          <w:kern w:val="0"/>
        </w:rPr>
        <w:t xml:space="preserve">一、概述： </w:t>
      </w:r>
      <w:r w:rsidRPr="00F77AFD">
        <w:rPr>
          <w:rFonts w:ascii="楷体_GB2312" w:eastAsia="楷体_GB2312" w:hAnsi="宋体" w:cs="宋体" w:hint="eastAsia"/>
          <w:b/>
          <w:bCs/>
          <w:kern w:val="0"/>
        </w:rPr>
        <w:t> 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 </w:t>
      </w:r>
      <w:r w:rsidRPr="00F77AFD">
        <w:rPr>
          <w:rFonts w:ascii="楷体_GB2312" w:eastAsia="楷体_GB2312" w:hAnsi="宋体" w:cs="宋体" w:hint="eastAsia"/>
          <w:kern w:val="0"/>
          <w:szCs w:val="21"/>
        </w:rPr>
        <w:t xml:space="preserve"> </w:t>
      </w:r>
      <w:r w:rsidRPr="00F77AFD">
        <w:rPr>
          <w:rFonts w:ascii="楷体_GB2312" w:eastAsia="楷体_GB2312" w:hAnsi="宋体" w:cs="宋体" w:hint="eastAsia"/>
          <w:kern w:val="0"/>
          <w:szCs w:val="21"/>
        </w:rPr>
        <w:t> </w:t>
      </w:r>
      <w:r w:rsidRPr="00F77AFD">
        <w:rPr>
          <w:rFonts w:ascii="楷体_GB2312" w:eastAsia="楷体_GB2312" w:hAnsi="宋体" w:cs="宋体" w:hint="eastAsia"/>
          <w:kern w:val="0"/>
          <w:szCs w:val="21"/>
        </w:rPr>
        <w:t xml:space="preserve"> 传递函数吸声系数测量系统由阻抗管、AWA5871型功放、AWA6290B型多通道噪声振动分析仪，经过严格相位配对的1/4”传声器对及分析软件组成。可测定法向入射条件下吸声材料的吸声系数，较之驻波比法更为快捷。阻抗管根据管径及用途不同又分为：AWA8551型阻抗管，AWA8551A型阻抗管，AWA8551T型传递损失管，AWA8551AT型传递损失管。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b/>
          <w:bCs/>
          <w:kern w:val="0"/>
        </w:rPr>
        <w:t>二、主要特点：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1：符合标准：GB/T 18696.2-2002（ISO 10534-2:1998）《声学阻抗管中吸声系数和声阻抗的测量第2部分传递函数法》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2：双传声器传递函数法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3：多种管径，多种传声器间距，测量的频率范围宽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4：相位严格配对，下限频率低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5：只需小的样品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6：样品安装及拆卸方便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7：样品的后腔可调节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8：测试效率高，测量精度高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9：测量参数齐全，并可以导出及自动生成报告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b/>
          <w:bCs/>
          <w:kern w:val="0"/>
        </w:rPr>
        <w:t>三、技术参数：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1002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25"/>
        <w:gridCol w:w="2100"/>
        <w:gridCol w:w="2099"/>
        <w:gridCol w:w="1797"/>
        <w:gridCol w:w="2099"/>
      </w:tblGrid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    </w:t>
            </w: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型号参数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AWA8551型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阻抗管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AWA8551A型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阻抗管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AWA8551T型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隔声管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AWA8551AT型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隔声管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频率范围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50Hz-6.4kHz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100Hz-3.2kHz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50Hz-6.4KHz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100Hz-3.2kHz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吸声系数测量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lastRenderedPageBreak/>
              <w:t>反射系数测量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声阻抗率测量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声导纳率测量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传递损失/隔声量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有</w:t>
            </w:r>
          </w:p>
        </w:tc>
      </w:tr>
    </w:tbl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b/>
          <w:bCs/>
          <w:kern w:val="0"/>
        </w:rPr>
        <w:t>四、主要功能：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1、软件提示信息丰富，用户可在软件引导下轻松完成测试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2、传声器间距及传声器到材料距离允许用户自行输入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3、可以将不同频段的吸声或隔声特性曲线自动拼接起来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4、可以记忆多条曲线，方便产品改进时进行比较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5、可以求多条曲线的平均值，并画出平均值曲线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kern w:val="0"/>
          <w:szCs w:val="21"/>
        </w:rPr>
        <w:t>6、含均衡器的白噪声信号发生器，可以保证最佳信噪比</w:t>
      </w:r>
    </w:p>
    <w:p w:rsidR="00F77AFD" w:rsidRPr="00F77AFD" w:rsidRDefault="00F77AFD" w:rsidP="00F77A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77AFD">
        <w:rPr>
          <w:rFonts w:ascii="楷体_GB2312" w:eastAsia="楷体_GB2312" w:hAnsi="宋体" w:cs="宋体" w:hint="eastAsia"/>
          <w:b/>
          <w:bCs/>
          <w:kern w:val="0"/>
        </w:rPr>
        <w:t>五、配置清单</w:t>
      </w:r>
    </w:p>
    <w:tbl>
      <w:tblPr>
        <w:tblW w:w="1002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"/>
        <w:gridCol w:w="2532"/>
        <w:gridCol w:w="1922"/>
        <w:gridCol w:w="1708"/>
        <w:gridCol w:w="1815"/>
        <w:gridCol w:w="2028"/>
      </w:tblGrid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50Hz-6.4kHz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吸声测量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100Hz-3.2kHz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吸声测量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50Hz-6.4kHz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吸声及隔声测量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100Hz-3.2kHz</w:t>
            </w:r>
          </w:p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吸声及隔声测量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AWA8551阻抗管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1套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AWA8551A阻抗管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1套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AWA8551T阻抗管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1套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AWA8551AT阻抗管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1套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1/4“测量传声器对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1对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1对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2对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2对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AWA14614E前置放大器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2个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2个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4个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4个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AWA6290M双通道分析仪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1台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1台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AWA6290B四通道分析仪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1台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1台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AWA5871功率放大器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信号发生软件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1/3 OCT分析软件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2通道授权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2通道授权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4通道授权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4通道授权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FFT分析软件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2通道授权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2通道授权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4通道授权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4通道授权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传递函数吸声系数测量软件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</w:tr>
      <w:tr w:rsidR="00F77AFD" w:rsidRPr="00F77AFD" w:rsidTr="00F77AFD">
        <w:trPr>
          <w:tblCellSpacing w:w="0" w:type="dxa"/>
        </w:trPr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四传声器隔声测量软件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--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7AFD" w:rsidRPr="00F77AFD" w:rsidRDefault="00F77AFD" w:rsidP="00F77AF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AFD">
              <w:rPr>
                <w:rFonts w:ascii="楷体_GB2312" w:eastAsia="楷体_GB2312" w:hAnsi="宋体" w:cs="宋体" w:hint="eastAsia"/>
                <w:kern w:val="0"/>
                <w:szCs w:val="21"/>
              </w:rPr>
              <w:t>1</w:t>
            </w:r>
          </w:p>
        </w:tc>
      </w:tr>
      <w:tr w:rsidR="00F77AFD" w:rsidRPr="00F77AFD" w:rsidTr="00F77AFD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Before w:val="1"/>
          <w:wBefore w:w="15" w:type="dxa"/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F77AFD" w:rsidRPr="00F77AFD" w:rsidRDefault="00F77AFD" w:rsidP="00F77A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9F6618" w:rsidRDefault="009F6618"/>
    <w:sectPr w:rsidR="009F6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618" w:rsidRDefault="009F6618" w:rsidP="00F77AFD">
      <w:r>
        <w:separator/>
      </w:r>
    </w:p>
  </w:endnote>
  <w:endnote w:type="continuationSeparator" w:id="1">
    <w:p w:rsidR="009F6618" w:rsidRDefault="009F6618" w:rsidP="00F77A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618" w:rsidRDefault="009F6618" w:rsidP="00F77AFD">
      <w:r>
        <w:separator/>
      </w:r>
    </w:p>
  </w:footnote>
  <w:footnote w:type="continuationSeparator" w:id="1">
    <w:p w:rsidR="009F6618" w:rsidRDefault="009F6618" w:rsidP="00F77A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AFD"/>
    <w:rsid w:val="009F6618"/>
    <w:rsid w:val="00F77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7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7A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7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7AFD"/>
    <w:rPr>
      <w:sz w:val="18"/>
      <w:szCs w:val="18"/>
    </w:rPr>
  </w:style>
  <w:style w:type="character" w:styleId="a5">
    <w:name w:val="Strong"/>
    <w:basedOn w:val="a0"/>
    <w:uiPriority w:val="22"/>
    <w:qFormat/>
    <w:rsid w:val="00F77AFD"/>
    <w:rPr>
      <w:b/>
      <w:bCs/>
    </w:rPr>
  </w:style>
  <w:style w:type="paragraph" w:styleId="a6">
    <w:name w:val="Normal (Web)"/>
    <w:basedOn w:val="a"/>
    <w:uiPriority w:val="99"/>
    <w:unhideWhenUsed/>
    <w:rsid w:val="00F77A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77AFD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77A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77A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64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83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5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6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8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0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06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55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6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8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1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6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95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184</Words>
  <Characters>1049</Characters>
  <Application>Microsoft Office Word</Application>
  <DocSecurity>0</DocSecurity>
  <Lines>8</Lines>
  <Paragraphs>2</Paragraphs>
  <ScaleCrop>false</ScaleCrop>
  <Company>MS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2018-08-13T02:16:00Z</dcterms:created>
  <dcterms:modified xsi:type="dcterms:W3CDTF">2018-08-13T02:18:00Z</dcterms:modified>
</cp:coreProperties>
</file>